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SimSun"/>
          <w:b/>
          <w:noProof/>
          <w:sz w:val="22"/>
          <w:szCs w:val="22"/>
        </w:rPr>
      </w:pPr>
    </w:p>
    <w:p w14:paraId="0F5DCD44" w14:textId="09EB7ACB" w:rsidR="00EE509E" w:rsidRPr="00B60355" w:rsidRDefault="00EE509E" w:rsidP="00B60355">
      <w:pPr>
        <w:pStyle w:val="CRCoverPage"/>
        <w:spacing w:after="180"/>
        <w:jc w:val="both"/>
        <w:rPr>
          <w:rFonts w:eastAsia="SimSun"/>
          <w:b/>
          <w:noProof/>
          <w:sz w:val="22"/>
          <w:szCs w:val="22"/>
        </w:rPr>
      </w:pPr>
      <w:r w:rsidRPr="00B60355">
        <w:rPr>
          <w:rFonts w:eastAsia="SimSun"/>
          <w:b/>
          <w:noProof/>
          <w:sz w:val="22"/>
          <w:szCs w:val="22"/>
        </w:rPr>
        <w:t>3GPP TSG-RAN WG2 Meeting #</w:t>
      </w:r>
      <w:r w:rsidR="00365726" w:rsidRPr="00B60355">
        <w:rPr>
          <w:rFonts w:eastAsia="SimSun"/>
          <w:b/>
          <w:noProof/>
          <w:sz w:val="22"/>
          <w:szCs w:val="22"/>
        </w:rPr>
        <w:t>1</w:t>
      </w:r>
      <w:r w:rsidR="00365726">
        <w:rPr>
          <w:rFonts w:eastAsia="SimSun"/>
          <w:b/>
          <w:noProof/>
          <w:sz w:val="22"/>
          <w:szCs w:val="22"/>
        </w:rPr>
        <w:t>1</w:t>
      </w:r>
      <w:r w:rsidR="00C97ACD">
        <w:rPr>
          <w:rFonts w:eastAsia="SimSun"/>
          <w:b/>
          <w:noProof/>
          <w:sz w:val="22"/>
          <w:szCs w:val="22"/>
          <w:lang w:eastAsia="zh-CN"/>
        </w:rPr>
        <w:t>6</w:t>
      </w:r>
      <w:r w:rsidR="00DB3662">
        <w:rPr>
          <w:rFonts w:eastAsia="SimSun"/>
          <w:b/>
          <w:noProof/>
          <w:sz w:val="22"/>
          <w:szCs w:val="22"/>
          <w:lang w:eastAsia="zh-CN"/>
        </w:rPr>
        <w:t>e</w:t>
      </w:r>
      <w:r w:rsidR="00B60355">
        <w:rPr>
          <w:rFonts w:eastAsia="SimSun"/>
          <w:b/>
          <w:noProof/>
          <w:sz w:val="22"/>
          <w:szCs w:val="22"/>
        </w:rPr>
        <w:t xml:space="preserve">  </w:t>
      </w:r>
      <w:r w:rsidR="00B60355">
        <w:rPr>
          <w:rFonts w:eastAsia="SimSun"/>
          <w:b/>
          <w:noProof/>
          <w:sz w:val="22"/>
          <w:szCs w:val="22"/>
        </w:rPr>
        <w:tab/>
      </w:r>
      <w:r w:rsidRPr="00B60355">
        <w:rPr>
          <w:rFonts w:eastAsia="SimSun"/>
          <w:b/>
          <w:noProof/>
          <w:sz w:val="22"/>
          <w:szCs w:val="22"/>
        </w:rPr>
        <w:t xml:space="preserve"> </w:t>
      </w:r>
      <w:r w:rsidR="00B60355">
        <w:rPr>
          <w:rFonts w:eastAsia="SimSun"/>
          <w:b/>
          <w:noProof/>
          <w:sz w:val="22"/>
          <w:szCs w:val="22"/>
        </w:rPr>
        <w:t xml:space="preserve">  </w:t>
      </w:r>
      <w:r w:rsidR="004D42BF">
        <w:rPr>
          <w:rFonts w:eastAsia="SimSun"/>
          <w:b/>
          <w:noProof/>
          <w:sz w:val="22"/>
          <w:szCs w:val="22"/>
        </w:rPr>
        <w:t xml:space="preserve"> </w:t>
      </w:r>
      <w:r w:rsidR="00313222">
        <w:rPr>
          <w:rFonts w:eastAsia="SimSun"/>
          <w:b/>
          <w:noProof/>
          <w:sz w:val="22"/>
          <w:szCs w:val="22"/>
        </w:rPr>
        <w:t xml:space="preserve">       </w:t>
      </w:r>
      <w:r w:rsidR="004D42BF">
        <w:rPr>
          <w:rFonts w:eastAsia="SimSun"/>
          <w:b/>
          <w:noProof/>
          <w:sz w:val="22"/>
          <w:szCs w:val="22"/>
        </w:rPr>
        <w:t xml:space="preserve">  </w:t>
      </w:r>
      <w:r w:rsidR="00B60355">
        <w:rPr>
          <w:rFonts w:eastAsia="SimSun"/>
          <w:b/>
          <w:noProof/>
          <w:sz w:val="22"/>
          <w:szCs w:val="22"/>
        </w:rPr>
        <w:t xml:space="preserve">  </w:t>
      </w:r>
      <w:r w:rsidR="00DB3662">
        <w:rPr>
          <w:rFonts w:eastAsia="SimSun"/>
          <w:b/>
          <w:noProof/>
          <w:sz w:val="22"/>
          <w:szCs w:val="22"/>
        </w:rPr>
        <w:tab/>
      </w:r>
      <w:r w:rsidR="00DB3662">
        <w:rPr>
          <w:rFonts w:eastAsia="SimSun"/>
          <w:b/>
          <w:noProof/>
          <w:sz w:val="22"/>
          <w:szCs w:val="22"/>
        </w:rPr>
        <w:tab/>
      </w:r>
      <w:r w:rsidR="00DB3662">
        <w:rPr>
          <w:rFonts w:eastAsia="SimSun"/>
          <w:b/>
          <w:noProof/>
          <w:sz w:val="22"/>
          <w:szCs w:val="22"/>
        </w:rPr>
        <w:tab/>
      </w:r>
      <w:r w:rsidR="001D0461" w:rsidRPr="001D0461">
        <w:rPr>
          <w:rFonts w:eastAsia="SimSun"/>
          <w:b/>
          <w:noProof/>
          <w:sz w:val="28"/>
          <w:szCs w:val="28"/>
        </w:rPr>
        <w:t xml:space="preserve">   </w:t>
      </w:r>
      <w:r w:rsidR="00313222" w:rsidRPr="001D0461">
        <w:rPr>
          <w:rFonts w:eastAsia="SimSun"/>
          <w:b/>
          <w:noProof/>
          <w:sz w:val="28"/>
          <w:szCs w:val="28"/>
        </w:rPr>
        <w:t>R2-2</w:t>
      </w:r>
      <w:r w:rsidR="00841565" w:rsidRPr="001D0461">
        <w:rPr>
          <w:rFonts w:eastAsia="SimSun"/>
          <w:b/>
          <w:noProof/>
          <w:sz w:val="28"/>
          <w:szCs w:val="28"/>
        </w:rPr>
        <w:t>1</w:t>
      </w:r>
      <w:r w:rsidR="004A2B2B">
        <w:rPr>
          <w:rFonts w:eastAsia="SimSun"/>
          <w:b/>
          <w:noProof/>
          <w:sz w:val="28"/>
          <w:szCs w:val="28"/>
        </w:rPr>
        <w:t>10296</w:t>
      </w:r>
    </w:p>
    <w:p w14:paraId="3CDB4737" w14:textId="1B685600" w:rsidR="00440577" w:rsidRPr="001D0461" w:rsidRDefault="00440577" w:rsidP="00440577">
      <w:pPr>
        <w:widowControl w:val="0"/>
        <w:tabs>
          <w:tab w:val="left" w:pos="6763"/>
        </w:tabs>
        <w:rPr>
          <w:rFonts w:ascii="Arial" w:hAnsi="Arial"/>
          <w:b/>
          <w:lang w:val="en-GB"/>
        </w:rPr>
      </w:pPr>
      <w:r>
        <w:rPr>
          <w:rFonts w:ascii="Arial" w:hAnsi="Arial"/>
          <w:b/>
        </w:rPr>
        <w:t xml:space="preserve">Online, </w:t>
      </w:r>
      <w:r w:rsidR="00841565">
        <w:rPr>
          <w:rFonts w:ascii="Arial" w:hAnsi="Arial"/>
          <w:b/>
        </w:rPr>
        <w:t>November 1</w:t>
      </w:r>
      <w:r w:rsidR="00841565" w:rsidRPr="00841565">
        <w:rPr>
          <w:rFonts w:ascii="Arial" w:hAnsi="Arial"/>
          <w:b/>
          <w:vertAlign w:val="superscript"/>
        </w:rPr>
        <w:t>st</w:t>
      </w:r>
      <w:r w:rsidR="00841565">
        <w:rPr>
          <w:rFonts w:ascii="Arial" w:hAnsi="Arial"/>
          <w:b/>
        </w:rPr>
        <w:t xml:space="preserve"> </w:t>
      </w:r>
      <w:r>
        <w:rPr>
          <w:rFonts w:ascii="Arial" w:hAnsi="Arial"/>
          <w:b/>
        </w:rPr>
        <w:t xml:space="preserve">– </w:t>
      </w:r>
      <w:r w:rsidR="00841565">
        <w:rPr>
          <w:rFonts w:ascii="Arial" w:hAnsi="Arial"/>
          <w:b/>
        </w:rPr>
        <w:t>November</w:t>
      </w:r>
      <w:r>
        <w:rPr>
          <w:rFonts w:ascii="Arial" w:hAnsi="Arial"/>
          <w:b/>
        </w:rPr>
        <w:t xml:space="preserve"> </w:t>
      </w:r>
      <w:r w:rsidR="00841565">
        <w:rPr>
          <w:rFonts w:ascii="Arial" w:hAnsi="Arial"/>
          <w:b/>
        </w:rPr>
        <w:t>12</w:t>
      </w:r>
      <w:r>
        <w:rPr>
          <w:rFonts w:ascii="Arial" w:hAnsi="Arial"/>
          <w:b/>
          <w:vertAlign w:val="subscript"/>
        </w:rPr>
        <w:softHyphen/>
      </w:r>
      <w:r>
        <w:rPr>
          <w:rFonts w:ascii="Arial" w:hAnsi="Arial"/>
          <w:b/>
          <w:vertAlign w:val="subscript"/>
        </w:rPr>
        <w:softHyphen/>
      </w:r>
      <w:r>
        <w:rPr>
          <w:rFonts w:ascii="Arial" w:hAnsi="Arial"/>
          <w:b/>
          <w:vertAlign w:val="superscript"/>
        </w:rPr>
        <w:t>th</w:t>
      </w:r>
      <w:r>
        <w:rPr>
          <w:rFonts w:ascii="Arial" w:hAnsi="Arial"/>
          <w:b/>
        </w:rPr>
        <w:t xml:space="preserve"> 2021</w:t>
      </w:r>
      <w:r w:rsidR="001D0461" w:rsidRPr="001D0461">
        <w:t xml:space="preserve"> </w:t>
      </w:r>
      <w:r w:rsidR="001D0461">
        <w:t xml:space="preserve">                       </w:t>
      </w:r>
      <w:r w:rsidR="001D0461" w:rsidRPr="001D0461">
        <w:rPr>
          <w:rFonts w:ascii="Arial" w:hAnsi="Arial"/>
          <w:b/>
        </w:rPr>
        <w:t xml:space="preserve">Revision of </w:t>
      </w:r>
      <w:r w:rsidR="009B193F" w:rsidRPr="009B193F">
        <w:rPr>
          <w:rFonts w:ascii="Arial" w:hAnsi="Arial"/>
          <w:b/>
        </w:rPr>
        <w:t>R2-2108091</w:t>
      </w:r>
    </w:p>
    <w:p w14:paraId="28DB7417" w14:textId="77777777" w:rsidR="001D0461" w:rsidRDefault="001D0461" w:rsidP="00440577">
      <w:pPr>
        <w:widowControl w:val="0"/>
        <w:tabs>
          <w:tab w:val="left" w:pos="6763"/>
        </w:tabs>
        <w:rPr>
          <w:rFonts w:ascii="Arial" w:hAnsi="Arial"/>
          <w:b/>
          <w:noProof/>
        </w:rPr>
      </w:pPr>
    </w:p>
    <w:p w14:paraId="49F74760" w14:textId="326E5474"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Agenda item:</w:t>
      </w:r>
      <w:r w:rsidR="000F55D9" w:rsidRPr="00313222">
        <w:rPr>
          <w:rFonts w:ascii="Arial" w:eastAsia="SimSun" w:hAnsi="Arial" w:cs="Arial"/>
          <w:b/>
          <w:lang w:val="de-DE"/>
        </w:rPr>
        <w:tab/>
      </w:r>
      <w:r w:rsidR="006C2953" w:rsidRPr="00313222">
        <w:rPr>
          <w:rFonts w:ascii="Arial" w:eastAsia="SimSun" w:hAnsi="Arial" w:cs="Arial"/>
          <w:b/>
          <w:lang w:val="de-DE"/>
        </w:rPr>
        <w:t>8</w:t>
      </w:r>
      <w:r w:rsidR="00A65DB1" w:rsidRPr="00313222">
        <w:rPr>
          <w:rFonts w:ascii="Arial" w:eastAsia="SimSun" w:hAnsi="Arial" w:cs="Arial"/>
          <w:b/>
          <w:lang w:val="de-DE"/>
        </w:rPr>
        <w:t>.</w:t>
      </w:r>
      <w:r w:rsidR="006C2953" w:rsidRPr="00313222">
        <w:rPr>
          <w:rFonts w:ascii="Arial" w:eastAsia="SimSun" w:hAnsi="Arial" w:cs="Arial"/>
          <w:b/>
          <w:lang w:val="de-DE"/>
        </w:rPr>
        <w:t>2</w:t>
      </w:r>
      <w:r w:rsidR="00A65DB1" w:rsidRPr="00313222">
        <w:rPr>
          <w:rFonts w:ascii="Arial" w:eastAsia="SimSun" w:hAnsi="Arial" w:cs="Arial"/>
          <w:b/>
          <w:lang w:val="de-DE"/>
        </w:rPr>
        <w:t>.</w:t>
      </w:r>
      <w:r w:rsidR="004F611E" w:rsidRPr="00313222">
        <w:rPr>
          <w:rFonts w:ascii="Arial" w:eastAsia="SimSun" w:hAnsi="Arial" w:cs="Arial"/>
          <w:b/>
          <w:lang w:val="de-DE"/>
        </w:rPr>
        <w:t>2</w:t>
      </w:r>
      <w:r w:rsidR="004D42BF" w:rsidRPr="00313222">
        <w:rPr>
          <w:rFonts w:ascii="Arial" w:eastAsia="SimSun" w:hAnsi="Arial" w:cs="Arial"/>
          <w:b/>
          <w:lang w:val="de-DE"/>
        </w:rPr>
        <w:t>.</w:t>
      </w:r>
      <w:r w:rsidR="00C82FB6" w:rsidRPr="00313222">
        <w:rPr>
          <w:rFonts w:ascii="Arial" w:eastAsia="SimSun" w:hAnsi="Arial" w:cs="Arial"/>
          <w:b/>
          <w:lang w:val="de-DE"/>
        </w:rPr>
        <w:t>1</w:t>
      </w:r>
    </w:p>
    <w:p w14:paraId="2E7A0F6F" w14:textId="2640E5C6"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Source:</w:t>
      </w:r>
      <w:r w:rsidRPr="00313222">
        <w:rPr>
          <w:rFonts w:ascii="Arial" w:eastAsia="SimSun" w:hAnsi="Arial" w:cs="Arial"/>
          <w:b/>
          <w:lang w:val="de-DE"/>
        </w:rPr>
        <w:tab/>
      </w:r>
      <w:r w:rsidR="00DB3662">
        <w:rPr>
          <w:rFonts w:ascii="Arial" w:eastAsia="SimSun" w:hAnsi="Arial" w:cs="Arial"/>
          <w:b/>
          <w:lang w:val="de-DE"/>
        </w:rPr>
        <w:t>LG Electronics Inc.</w:t>
      </w:r>
    </w:p>
    <w:p w14:paraId="1BAEDBD6" w14:textId="1C8BFA6C"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Title:</w:t>
      </w:r>
      <w:r w:rsidRPr="00313222">
        <w:rPr>
          <w:rFonts w:ascii="Arial" w:eastAsia="SimSun" w:hAnsi="Arial" w:cs="Arial"/>
          <w:b/>
          <w:lang w:val="de-DE"/>
        </w:rPr>
        <w:tab/>
      </w:r>
      <w:r w:rsidR="00DB3662">
        <w:rPr>
          <w:rFonts w:ascii="Arial" w:eastAsia="SimSun" w:hAnsi="Arial" w:cs="Arial"/>
          <w:b/>
          <w:lang w:val="de-DE"/>
        </w:rPr>
        <w:t>Deactivation</w:t>
      </w:r>
      <w:r w:rsidR="00B90457" w:rsidRPr="00313222">
        <w:rPr>
          <w:rFonts w:ascii="Arial" w:eastAsia="SimSun" w:hAnsi="Arial" w:cs="Arial"/>
          <w:b/>
          <w:lang w:val="de-DE"/>
        </w:rPr>
        <w:t xml:space="preserve"> of </w:t>
      </w:r>
      <w:r w:rsidR="004F611E" w:rsidRPr="00313222">
        <w:rPr>
          <w:rFonts w:ascii="Arial" w:eastAsia="SimSun" w:hAnsi="Arial" w:cs="Arial"/>
          <w:b/>
          <w:lang w:val="de-DE"/>
        </w:rPr>
        <w:t>SCG</w:t>
      </w:r>
    </w:p>
    <w:p w14:paraId="581F9F0F" w14:textId="77777777" w:rsidR="00A6754E" w:rsidRPr="00313222" w:rsidRDefault="00A6754E" w:rsidP="00313222">
      <w:pPr>
        <w:widowControl w:val="0"/>
        <w:tabs>
          <w:tab w:val="left" w:pos="1701"/>
          <w:tab w:val="right" w:pos="9923"/>
        </w:tabs>
        <w:spacing w:before="120"/>
        <w:rPr>
          <w:rFonts w:eastAsia="SimSun" w:cs="Arial"/>
          <w:b/>
          <w:lang w:val="de-DE"/>
        </w:rPr>
      </w:pPr>
      <w:r w:rsidRPr="00313222">
        <w:rPr>
          <w:rFonts w:ascii="Arial" w:eastAsia="SimSun" w:hAnsi="Arial" w:cs="Arial"/>
          <w:b/>
          <w:lang w:val="de-DE"/>
        </w:rPr>
        <w:t>Document for:</w:t>
      </w:r>
      <w:r w:rsidRPr="00313222">
        <w:rPr>
          <w:rFonts w:ascii="Arial" w:eastAsia="SimSun" w:hAnsi="Arial" w:cs="Arial"/>
          <w:b/>
          <w:lang w:val="de-DE"/>
        </w:rPr>
        <w:tab/>
        <w:t>Discussion and Decision</w:t>
      </w:r>
    </w:p>
    <w:p w14:paraId="77752A35" w14:textId="70C745CD" w:rsidR="00046EA5" w:rsidRPr="00980ABB" w:rsidRDefault="00A6754E" w:rsidP="00E04179">
      <w:pPr>
        <w:pStyle w:val="Heading1"/>
        <w:rPr>
          <w:rFonts w:eastAsia="바탕"/>
          <w:lang w:val="de-DE" w:eastAsia="ko-KR"/>
        </w:rPr>
      </w:pPr>
      <w:r w:rsidRPr="00980ABB">
        <w:rPr>
          <w:rFonts w:eastAsia="바탕"/>
          <w:lang w:val="de-DE" w:eastAsia="ko-KR"/>
        </w:rPr>
        <w:t>1</w:t>
      </w:r>
      <w:r w:rsidR="00E6411C" w:rsidRPr="00980ABB">
        <w:rPr>
          <w:rFonts w:hint="eastAsia"/>
          <w:lang w:val="de-DE" w:eastAsia="ko-KR"/>
        </w:rPr>
        <w:t xml:space="preserve">. </w:t>
      </w:r>
      <w:r w:rsidRPr="00980ABB">
        <w:rPr>
          <w:rFonts w:eastAsia="바탕"/>
          <w:lang w:val="de-DE" w:eastAsia="ko-KR"/>
        </w:rPr>
        <w:t>Introduction</w:t>
      </w:r>
    </w:p>
    <w:p w14:paraId="1AAADAC9" w14:textId="56F0827B" w:rsidR="00DB3662" w:rsidRPr="00980ABB" w:rsidRDefault="00DB3662" w:rsidP="00313222">
      <w:pPr>
        <w:spacing w:beforeLines="50" w:before="120"/>
        <w:rPr>
          <w:rFonts w:ascii="Times New Roman" w:hAnsi="Times New Roman" w:cs="Times New Roman"/>
          <w:sz w:val="20"/>
          <w:szCs w:val="20"/>
          <w:lang w:val="de-DE" w:eastAsia="ko-KR"/>
        </w:rPr>
      </w:pPr>
      <w:r w:rsidRPr="00980ABB">
        <w:rPr>
          <w:rFonts w:ascii="Times New Roman" w:hAnsi="Times New Roman" w:cs="Times New Roman"/>
          <w:sz w:val="20"/>
          <w:szCs w:val="20"/>
          <w:lang w:val="de-DE"/>
        </w:rPr>
        <w:t>In this contribution, we continue the discussion on deactivation o</w:t>
      </w:r>
      <w:r w:rsidR="000E13F1">
        <w:rPr>
          <w:rFonts w:ascii="Times New Roman" w:hAnsi="Times New Roman" w:cs="Times New Roman"/>
          <w:sz w:val="20"/>
          <w:szCs w:val="20"/>
          <w:lang w:val="de-DE"/>
        </w:rPr>
        <w:t>f</w:t>
      </w:r>
      <w:r w:rsidRPr="00980ABB">
        <w:rPr>
          <w:rFonts w:ascii="Times New Roman" w:hAnsi="Times New Roman" w:cs="Times New Roman"/>
          <w:sz w:val="20"/>
          <w:szCs w:val="20"/>
          <w:lang w:val="de-DE"/>
        </w:rPr>
        <w:t xml:space="preserve"> SCG, including UE-requested SCG deactivation</w:t>
      </w:r>
      <w:r w:rsidR="002A47F0">
        <w:rPr>
          <w:rFonts w:ascii="Times New Roman" w:hAnsi="Times New Roman" w:cs="Times New Roman"/>
          <w:sz w:val="20"/>
          <w:szCs w:val="20"/>
          <w:lang w:val="de-DE"/>
        </w:rPr>
        <w:t xml:space="preserve"> and</w:t>
      </w:r>
      <w:r w:rsidRPr="00980ABB">
        <w:rPr>
          <w:rFonts w:ascii="Times New Roman" w:hAnsi="Times New Roman" w:cs="Times New Roman"/>
          <w:sz w:val="20"/>
          <w:szCs w:val="20"/>
          <w:lang w:val="de-DE"/>
        </w:rPr>
        <w:t xml:space="preserve"> </w:t>
      </w:r>
      <w:r>
        <w:rPr>
          <w:rFonts w:ascii="Times New Roman" w:hAnsi="Times New Roman" w:cs="Times New Roman"/>
          <w:sz w:val="20"/>
          <w:szCs w:val="20"/>
        </w:rPr>
        <w:t>PSCell change scenarios</w:t>
      </w:r>
      <w:r w:rsidR="0072199F" w:rsidRPr="00980ABB">
        <w:rPr>
          <w:rFonts w:ascii="Times New Roman" w:hAnsi="Times New Roman" w:cs="Times New Roman"/>
          <w:sz w:val="20"/>
          <w:szCs w:val="20"/>
          <w:lang w:val="de-DE"/>
        </w:rPr>
        <w:t xml:space="preserve"> in the SCG deactivated state.</w:t>
      </w:r>
    </w:p>
    <w:p w14:paraId="11B25002" w14:textId="4C7C3B63" w:rsidR="00A6754E" w:rsidRPr="00E6411C" w:rsidRDefault="00E6411C" w:rsidP="00E6411C">
      <w:pPr>
        <w:pStyle w:val="Heading1"/>
        <w:rPr>
          <w:rFonts w:eastAsia="바탕"/>
          <w:lang w:val="en-US" w:eastAsia="ko-KR"/>
        </w:rPr>
      </w:pPr>
      <w:r w:rsidRPr="00E6411C">
        <w:rPr>
          <w:rFonts w:eastAsia="바탕" w:hint="eastAsia"/>
          <w:lang w:val="en-US" w:eastAsia="ko-KR"/>
        </w:rPr>
        <w:t xml:space="preserve">2. </w:t>
      </w:r>
      <w:r w:rsidR="00E12E8E" w:rsidRPr="00E6411C">
        <w:rPr>
          <w:rFonts w:eastAsia="바탕"/>
          <w:lang w:val="en-US" w:eastAsia="ko-KR"/>
        </w:rPr>
        <w:t>Discussion</w:t>
      </w:r>
    </w:p>
    <w:p w14:paraId="70FAA329" w14:textId="65E08F3B" w:rsidR="00307609" w:rsidRDefault="00DB3662" w:rsidP="00E05E8F">
      <w:pPr>
        <w:pStyle w:val="Heading2"/>
        <w:rPr>
          <w:rFonts w:ascii="Times New Roman" w:hAnsi="Times New Roman" w:cs="Times New Roman"/>
          <w:color w:val="auto"/>
        </w:rPr>
      </w:pPr>
      <w:r w:rsidRPr="00DB3662">
        <w:rPr>
          <w:rFonts w:ascii="Times New Roman" w:hAnsi="Times New Roman" w:cs="Times New Roman"/>
          <w:color w:val="auto"/>
        </w:rPr>
        <w:t>2.1 UE-requested SCG deactivation</w:t>
      </w:r>
    </w:p>
    <w:p w14:paraId="72E3BD25" w14:textId="77777777" w:rsidR="00E05E8F" w:rsidRPr="00E05E8F" w:rsidRDefault="00E05E8F" w:rsidP="00E05E8F"/>
    <w:p w14:paraId="17819D9F" w14:textId="017B445F" w:rsidR="00DB3662" w:rsidRDefault="00DB3662" w:rsidP="00CE338D">
      <w:pPr>
        <w:spacing w:after="180"/>
        <w:jc w:val="both"/>
        <w:rPr>
          <w:rFonts w:ascii="Times New Roman" w:hAnsi="Times New Roman" w:cs="Times New Roman"/>
          <w:sz w:val="20"/>
          <w:szCs w:val="20"/>
        </w:rPr>
      </w:pPr>
      <w:r w:rsidRPr="00DB3662">
        <w:rPr>
          <w:rFonts w:ascii="Times New Roman" w:hAnsi="Times New Roman" w:cs="Times New Roman"/>
          <w:sz w:val="20"/>
          <w:szCs w:val="20"/>
        </w:rPr>
        <w:t>The following is the agreement reached in the RAN2</w:t>
      </w:r>
      <w:r>
        <w:rPr>
          <w:rFonts w:ascii="Times New Roman" w:hAnsi="Times New Roman" w:cs="Times New Roman"/>
          <w:sz w:val="20"/>
          <w:szCs w:val="20"/>
        </w:rPr>
        <w:t xml:space="preserve"> # 113bis-e meeting.</w:t>
      </w:r>
    </w:p>
    <w:tbl>
      <w:tblPr>
        <w:tblStyle w:val="TableGrid"/>
        <w:tblW w:w="0" w:type="auto"/>
        <w:tblLook w:val="04A0" w:firstRow="1" w:lastRow="0" w:firstColumn="1" w:lastColumn="0" w:noHBand="0" w:noVBand="1"/>
      </w:tblPr>
      <w:tblGrid>
        <w:gridCol w:w="9010"/>
      </w:tblGrid>
      <w:tr w:rsidR="00DB3662" w14:paraId="54DBADC5" w14:textId="77777777" w:rsidTr="00DB3662">
        <w:tc>
          <w:tcPr>
            <w:tcW w:w="9010" w:type="dxa"/>
          </w:tcPr>
          <w:p w14:paraId="52F9EAC3" w14:textId="77777777" w:rsidR="00DB3662" w:rsidRDefault="00585BAB" w:rsidP="00CE338D">
            <w:pPr>
              <w:spacing w:after="180"/>
              <w:jc w:val="both"/>
            </w:pPr>
            <w:r>
              <w:t>RAN2 #113bis-e meeting</w:t>
            </w:r>
          </w:p>
          <w:p w14:paraId="18F6F32C" w14:textId="5CFE3EC1" w:rsidR="00585BAB" w:rsidRPr="005F21D7" w:rsidRDefault="00585BAB" w:rsidP="005F21D7">
            <w:pPr>
              <w:pStyle w:val="ListParagraph"/>
              <w:numPr>
                <w:ilvl w:val="0"/>
                <w:numId w:val="19"/>
              </w:numPr>
              <w:spacing w:after="180"/>
              <w:jc w:val="both"/>
            </w:pPr>
            <w:r w:rsidRPr="005F21D7">
              <w:rPr>
                <w:rStyle w:val="fontstyle01"/>
                <w:sz w:val="20"/>
                <w:szCs w:val="20"/>
              </w:rPr>
              <w:t xml:space="preserve">2 The </w:t>
            </w:r>
            <w:bookmarkStart w:id="0" w:name="_Hlk78793282"/>
            <w:r w:rsidRPr="005F21D7">
              <w:rPr>
                <w:rStyle w:val="fontstyle01"/>
                <w:sz w:val="20"/>
                <w:szCs w:val="20"/>
              </w:rPr>
              <w:t xml:space="preserve">UE can indicate to the MN that the </w:t>
            </w:r>
            <w:r w:rsidRPr="005F21D7">
              <w:rPr>
                <w:rStyle w:val="fontstyle21"/>
                <w:sz w:val="20"/>
                <w:szCs w:val="20"/>
              </w:rPr>
              <w:t>UE would like the SCG to be deactivated</w:t>
            </w:r>
            <w:bookmarkEnd w:id="0"/>
            <w:r w:rsidRPr="005F21D7">
              <w:rPr>
                <w:rStyle w:val="fontstyle01"/>
                <w:sz w:val="20"/>
                <w:szCs w:val="20"/>
              </w:rPr>
              <w:t>. FFS on the details (e.g., reusing UAI or existing messages, information included, etc.). Network can configure whether UE is allowed to do the indication.</w:t>
            </w:r>
          </w:p>
        </w:tc>
      </w:tr>
    </w:tbl>
    <w:p w14:paraId="19426DFA" w14:textId="77777777" w:rsidR="00585BAB" w:rsidRPr="00E8470F" w:rsidRDefault="00585BAB" w:rsidP="00585BAB">
      <w:pPr>
        <w:rPr>
          <w:rFonts w:ascii="Times New Roman" w:eastAsia="Times New Roman" w:hAnsi="Times New Roman" w:cs="Times New Roman"/>
          <w:color w:val="000000"/>
          <w:sz w:val="20"/>
          <w:szCs w:val="20"/>
        </w:rPr>
      </w:pPr>
    </w:p>
    <w:p w14:paraId="1D16CB95" w14:textId="7EDF9779"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As per the agreement, the UE can indicate preference for SCG deactivation and other detailed</w:t>
      </w:r>
      <w:r>
        <w:rPr>
          <w:rFonts w:ascii="Times New Roman" w:eastAsia="Times New Roman" w:hAnsi="Times New Roman" w:cs="Times New Roman"/>
          <w:color w:val="000000"/>
          <w:sz w:val="20"/>
          <w:szCs w:val="20"/>
        </w:rPr>
        <w:t xml:space="preserve"> procedures</w:t>
      </w:r>
      <w:r w:rsidRPr="00E8470F">
        <w:rPr>
          <w:rFonts w:ascii="Times New Roman" w:eastAsia="Times New Roman" w:hAnsi="Times New Roman" w:cs="Times New Roman"/>
          <w:color w:val="000000"/>
          <w:sz w:val="20"/>
          <w:szCs w:val="20"/>
        </w:rPr>
        <w:t xml:space="preserve"> were left FFS. </w:t>
      </w:r>
      <w:r w:rsidRPr="00FE7583">
        <w:rPr>
          <w:rFonts w:ascii="Times New Roman" w:eastAsia="Times New Roman" w:hAnsi="Times New Roman" w:cs="Times New Roman"/>
          <w:color w:val="000000"/>
          <w:sz w:val="20"/>
          <w:szCs w:val="20"/>
        </w:rPr>
        <w:t>In our view,</w:t>
      </w:r>
      <w:r w:rsidR="00FE7583">
        <w:rPr>
          <w:rFonts w:ascii="Times New Roman" w:eastAsia="Times New Roman" w:hAnsi="Times New Roman" w:cs="Times New Roman"/>
          <w:color w:val="000000"/>
          <w:sz w:val="20"/>
          <w:szCs w:val="20"/>
        </w:rPr>
        <w:t xml:space="preserve"> it would be good to reuse the existing method for indicating its preference so that having a minimum specification change. For example,</w:t>
      </w:r>
      <w:r w:rsidRPr="00E8470F">
        <w:rPr>
          <w:rFonts w:ascii="Times New Roman" w:eastAsia="Times New Roman" w:hAnsi="Times New Roman" w:cs="Times New Roman"/>
          <w:color w:val="000000"/>
          <w:sz w:val="20"/>
          <w:szCs w:val="20"/>
        </w:rPr>
        <w:t xml:space="preserv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can be used for UE</w:t>
      </w:r>
      <w:r w:rsidR="003C6B08">
        <w:rPr>
          <w:rFonts w:ascii="Times New Roman" w:eastAsia="Times New Roman" w:hAnsi="Times New Roman" w:cs="Times New Roman"/>
          <w:color w:val="000000"/>
          <w:sz w:val="20"/>
          <w:szCs w:val="20"/>
        </w:rPr>
        <w:t>-</w:t>
      </w:r>
      <w:r w:rsidRPr="00E8470F">
        <w:rPr>
          <w:rFonts w:ascii="Times New Roman" w:eastAsia="Times New Roman" w:hAnsi="Times New Roman" w:cs="Times New Roman"/>
          <w:color w:val="000000"/>
          <w:sz w:val="20"/>
          <w:szCs w:val="20"/>
        </w:rPr>
        <w:t>requested SCG deactivation. In the current specification, the UE may transmit the UE's preferred configurations according to various purposes to the network through the UE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Assistance</w:t>
      </w:r>
      <w:r>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Information message, and the preference for SCG deactivation may be added as one of the preferred configurations.</w:t>
      </w:r>
    </w:p>
    <w:p w14:paraId="0E8CC2A3" w14:textId="77777777"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w:t>
      </w:r>
    </w:p>
    <w:p w14:paraId="4913A0D6" w14:textId="521C3604" w:rsidR="00585BAB" w:rsidRPr="00E8470F" w:rsidRDefault="00585BAB" w:rsidP="00585BAB">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sidR="00587A50">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sidR="00587A50">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110DFF5F" w14:textId="239D8E7D" w:rsidR="00585BAB" w:rsidRDefault="00585BAB" w:rsidP="00585BAB">
      <w:pPr>
        <w:rPr>
          <w:rFonts w:ascii="Arial" w:eastAsia="Times New Roman" w:hAnsi="Arial" w:cs="Arial"/>
          <w:color w:val="000000"/>
          <w:sz w:val="20"/>
          <w:szCs w:val="20"/>
        </w:rPr>
      </w:pPr>
    </w:p>
    <w:p w14:paraId="7ED68225" w14:textId="2482523D" w:rsidR="00EF12F3" w:rsidRDefault="00587A50" w:rsidP="00587A50">
      <w:pPr>
        <w:rPr>
          <w:rFonts w:ascii="Times New Roman" w:eastAsia="Times New Roman" w:hAnsi="Times New Roman" w:cs="Times New Roman"/>
          <w:color w:val="000000"/>
          <w:sz w:val="20"/>
          <w:szCs w:val="20"/>
        </w:rPr>
      </w:pPr>
      <w:r w:rsidRPr="00E8470F">
        <w:rPr>
          <w:rFonts w:ascii="Times New Roman" w:eastAsia="Times New Roman" w:hAnsi="Times New Roman" w:cs="Times New Roman"/>
          <w:color w:val="000000"/>
          <w:sz w:val="20"/>
          <w:szCs w:val="20"/>
        </w:rPr>
        <w:t xml:space="preserve">In addition to the case where there is no UL data, the UE may perceive whether SCG deactivation is required </w:t>
      </w:r>
      <w:r w:rsidR="00FE7583">
        <w:rPr>
          <w:rFonts w:ascii="Times New Roman" w:eastAsia="Times New Roman" w:hAnsi="Times New Roman" w:cs="Times New Roman"/>
          <w:color w:val="000000"/>
          <w:sz w:val="20"/>
          <w:szCs w:val="20"/>
        </w:rPr>
        <w:t>for</w:t>
      </w:r>
      <w:r w:rsidRPr="00E8470F">
        <w:rPr>
          <w:rFonts w:ascii="Times New Roman" w:eastAsia="Times New Roman" w:hAnsi="Times New Roman" w:cs="Times New Roman"/>
          <w:color w:val="000000"/>
          <w:sz w:val="20"/>
          <w:szCs w:val="20"/>
        </w:rPr>
        <w:t xml:space="preserve"> power saving or overheating. </w:t>
      </w:r>
      <w:r w:rsidR="00F57104">
        <w:rPr>
          <w:rFonts w:ascii="Times New Roman" w:eastAsia="Times New Roman" w:hAnsi="Times New Roman" w:cs="Times New Roman"/>
          <w:color w:val="000000"/>
          <w:sz w:val="20"/>
          <w:szCs w:val="20"/>
        </w:rPr>
        <w:t>In the previous</w:t>
      </w:r>
      <w:r w:rsidR="007A54A8">
        <w:rPr>
          <w:rFonts w:ascii="Times New Roman" w:eastAsia="Times New Roman" w:hAnsi="Times New Roman" w:cs="Times New Roman"/>
          <w:color w:val="000000"/>
          <w:sz w:val="20"/>
          <w:szCs w:val="20"/>
        </w:rPr>
        <w:t xml:space="preserve"> discussion [1]</w:t>
      </w:r>
      <w:r w:rsidR="00F57104">
        <w:rPr>
          <w:rFonts w:ascii="Times New Roman" w:eastAsia="Times New Roman" w:hAnsi="Times New Roman" w:cs="Times New Roman"/>
          <w:color w:val="000000"/>
          <w:sz w:val="20"/>
          <w:szCs w:val="20"/>
        </w:rPr>
        <w:t>, a</w:t>
      </w:r>
      <w:r w:rsidRPr="00587A50">
        <w:rPr>
          <w:rFonts w:ascii="Times New Roman" w:eastAsia="Times New Roman" w:hAnsi="Times New Roman" w:cs="Times New Roman"/>
          <w:color w:val="000000"/>
          <w:sz w:val="20"/>
          <w:szCs w:val="20"/>
        </w:rPr>
        <w:t xml:space="preserve"> compan</w:t>
      </w:r>
      <w:r w:rsidR="00F57104">
        <w:rPr>
          <w:rFonts w:ascii="Times New Roman" w:eastAsia="Times New Roman" w:hAnsi="Times New Roman" w:cs="Times New Roman"/>
          <w:color w:val="000000"/>
          <w:sz w:val="20"/>
          <w:szCs w:val="20"/>
        </w:rPr>
        <w:t>y</w:t>
      </w:r>
      <w:r w:rsidRPr="00587A50">
        <w:rPr>
          <w:rFonts w:ascii="Times New Roman" w:eastAsia="Times New Roman" w:hAnsi="Times New Roman" w:cs="Times New Roman"/>
          <w:color w:val="000000"/>
          <w:sz w:val="20"/>
          <w:szCs w:val="20"/>
        </w:rPr>
        <w:t xml:space="preserve"> mentioned that </w:t>
      </w:r>
      <w:r w:rsidR="00BD2C18" w:rsidRPr="00BD2C18">
        <w:rPr>
          <w:rFonts w:ascii="Times New Roman" w:eastAsia="Times New Roman" w:hAnsi="Times New Roman" w:cs="Times New Roman"/>
          <w:color w:val="000000"/>
          <w:sz w:val="20"/>
          <w:szCs w:val="20"/>
        </w:rPr>
        <w:t xml:space="preserve">the network needs to know why </w:t>
      </w:r>
      <w:r w:rsidR="00BD2C18">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BD2C18" w:rsidRPr="00BD2C18">
        <w:rPr>
          <w:rFonts w:ascii="Times New Roman" w:eastAsia="Times New Roman" w:hAnsi="Times New Roman" w:cs="Times New Roman"/>
          <w:color w:val="000000"/>
          <w:sz w:val="20"/>
          <w:szCs w:val="20"/>
        </w:rPr>
        <w:t>.</w:t>
      </w:r>
      <w:r w:rsidR="00BD2C18">
        <w:rPr>
          <w:rFonts w:ascii="Times New Roman" w:eastAsia="Times New Roman" w:hAnsi="Times New Roman" w:cs="Times New Roman"/>
          <w:color w:val="000000"/>
          <w:sz w:val="20"/>
          <w:szCs w:val="20"/>
        </w:rPr>
        <w:t xml:space="preserve"> </w:t>
      </w:r>
      <w:r w:rsidR="00B46949">
        <w:rPr>
          <w:rFonts w:ascii="Times New Roman" w:eastAsia="Times New Roman" w:hAnsi="Times New Roman" w:cs="Times New Roman"/>
          <w:color w:val="000000"/>
          <w:sz w:val="20"/>
          <w:szCs w:val="20"/>
        </w:rPr>
        <w:t>However, s</w:t>
      </w:r>
      <w:r w:rsidRPr="00E8470F">
        <w:rPr>
          <w:rFonts w:ascii="Times New Roman" w:eastAsia="Times New Roman" w:hAnsi="Times New Roman" w:cs="Times New Roman"/>
          <w:color w:val="000000"/>
          <w:sz w:val="20"/>
          <w:szCs w:val="20"/>
        </w:rPr>
        <w:t xml:space="preserve">ince the UE may send the preference for power saving or overheating support information along with SCG deactivation preference in the </w:t>
      </w:r>
      <w:r w:rsidR="003D35C6">
        <w:rPr>
          <w:rFonts w:ascii="Times New Roman" w:eastAsia="Times New Roman" w:hAnsi="Times New Roman" w:cs="Times New Roman"/>
          <w:color w:val="000000"/>
          <w:sz w:val="20"/>
          <w:szCs w:val="20"/>
        </w:rPr>
        <w:t xml:space="preserve">UE Assistance Information </w:t>
      </w:r>
      <w:r w:rsidRPr="00E8470F">
        <w:rPr>
          <w:rFonts w:ascii="Times New Roman" w:eastAsia="Times New Roman" w:hAnsi="Times New Roman" w:cs="Times New Roman"/>
          <w:color w:val="000000"/>
          <w:sz w:val="20"/>
          <w:szCs w:val="20"/>
        </w:rPr>
        <w:t xml:space="preserve">message, the network can implicitly know </w:t>
      </w:r>
      <w:r w:rsidR="00096419" w:rsidRPr="00BD2C18">
        <w:rPr>
          <w:rFonts w:ascii="Times New Roman" w:eastAsia="Times New Roman" w:hAnsi="Times New Roman" w:cs="Times New Roman"/>
          <w:color w:val="000000"/>
          <w:sz w:val="20"/>
          <w:szCs w:val="20"/>
        </w:rPr>
        <w:t xml:space="preserve">why </w:t>
      </w:r>
      <w:r w:rsidR="00096419">
        <w:rPr>
          <w:rFonts w:ascii="Times New Roman" w:eastAsia="Times New Roman" w:hAnsi="Times New Roman" w:cs="Times New Roman"/>
          <w:color w:val="000000"/>
          <w:sz w:val="20"/>
          <w:szCs w:val="20"/>
        </w:rPr>
        <w:t>the UE wants to deactivate</w:t>
      </w:r>
      <w:r w:rsidR="00FE7583">
        <w:rPr>
          <w:rFonts w:ascii="Times New Roman" w:eastAsia="Times New Roman" w:hAnsi="Times New Roman" w:cs="Times New Roman"/>
          <w:color w:val="000000"/>
          <w:sz w:val="20"/>
          <w:szCs w:val="20"/>
        </w:rPr>
        <w:t xml:space="preserve"> SCG</w:t>
      </w:r>
      <w:r w:rsidR="00096419" w:rsidRPr="00BD2C18">
        <w:rPr>
          <w:rFonts w:ascii="Times New Roman" w:eastAsia="Times New Roman" w:hAnsi="Times New Roman" w:cs="Times New Roman"/>
          <w:color w:val="000000"/>
          <w:sz w:val="20"/>
          <w:szCs w:val="20"/>
        </w:rPr>
        <w:t>.</w:t>
      </w:r>
      <w:r w:rsidR="0009641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Therefore,</w:t>
      </w:r>
      <w:r w:rsidR="00B46949">
        <w:rPr>
          <w:rFonts w:ascii="Times New Roman" w:eastAsia="Times New Roman" w:hAnsi="Times New Roman" w:cs="Times New Roman"/>
          <w:color w:val="000000"/>
          <w:sz w:val="20"/>
          <w:szCs w:val="20"/>
        </w:rPr>
        <w:t xml:space="preserve"> </w:t>
      </w:r>
      <w:r w:rsidRPr="00E8470F">
        <w:rPr>
          <w:rFonts w:ascii="Times New Roman" w:eastAsia="Times New Roman" w:hAnsi="Times New Roman" w:cs="Times New Roman"/>
          <w:color w:val="000000"/>
          <w:sz w:val="20"/>
          <w:szCs w:val="20"/>
        </w:rPr>
        <w:t>additional information such as the reason for deactivation does not need to be included</w:t>
      </w:r>
      <w:r w:rsidR="00FE7583">
        <w:rPr>
          <w:rFonts w:ascii="Times New Roman" w:eastAsia="Times New Roman" w:hAnsi="Times New Roman" w:cs="Times New Roman"/>
          <w:color w:val="000000"/>
          <w:sz w:val="20"/>
          <w:szCs w:val="20"/>
        </w:rPr>
        <w:t xml:space="preserve"> explicitly.</w:t>
      </w:r>
      <w:r w:rsidR="00481360" w:rsidRPr="00481360">
        <w:rPr>
          <w:rFonts w:ascii="Times New Roman" w:eastAsia="Times New Roman" w:hAnsi="Times New Roman" w:cs="Times New Roman"/>
          <w:color w:val="000000"/>
          <w:sz w:val="20"/>
          <w:szCs w:val="20"/>
        </w:rPr>
        <w:t xml:space="preserve"> </w:t>
      </w:r>
    </w:p>
    <w:p w14:paraId="46593ACF" w14:textId="41252181" w:rsidR="00722ED8" w:rsidRDefault="00EF12F3" w:rsidP="00587A50">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And</w:t>
      </w:r>
      <w:r w:rsidR="00556ABC">
        <w:rPr>
          <w:rFonts w:ascii="Times New Roman" w:eastAsia="Times New Roman" w:hAnsi="Times New Roman" w:cs="Times New Roman"/>
          <w:color w:val="000000"/>
          <w:sz w:val="20"/>
          <w:szCs w:val="20"/>
        </w:rPr>
        <w:t xml:space="preserve">, in </w:t>
      </w:r>
      <w:r w:rsidR="00556ABC" w:rsidRPr="00556ABC">
        <w:rPr>
          <w:rFonts w:ascii="Times New Roman" w:eastAsia="Times New Roman" w:hAnsi="Times New Roman" w:cs="Times New Roman"/>
          <w:color w:val="000000"/>
          <w:sz w:val="20"/>
          <w:szCs w:val="20"/>
        </w:rPr>
        <w:t>the e-mail discussion [Post114-e][</w:t>
      </w:r>
      <w:r w:rsidR="00556ABC">
        <w:rPr>
          <w:rFonts w:ascii="Times New Roman" w:eastAsia="Times New Roman" w:hAnsi="Times New Roman" w:cs="Times New Roman"/>
          <w:color w:val="000000"/>
          <w:sz w:val="20"/>
          <w:szCs w:val="20"/>
        </w:rPr>
        <w:t>231</w:t>
      </w:r>
      <w:r w:rsidR="00556ABC" w:rsidRPr="00556ABC">
        <w:rPr>
          <w:rFonts w:ascii="Times New Roman" w:eastAsia="Times New Roman" w:hAnsi="Times New Roman" w:cs="Times New Roman"/>
          <w:color w:val="000000"/>
          <w:sz w:val="20"/>
          <w:szCs w:val="20"/>
        </w:rPr>
        <w:t>]</w:t>
      </w:r>
      <w:r w:rsidR="00556ABC">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t</w:t>
      </w:r>
      <w:r w:rsidR="00735CD2" w:rsidRPr="00735CD2">
        <w:rPr>
          <w:rFonts w:ascii="Times New Roman" w:eastAsia="Times New Roman" w:hAnsi="Times New Roman" w:cs="Times New Roman"/>
          <w:color w:val="000000"/>
          <w:sz w:val="20"/>
          <w:szCs w:val="20"/>
        </w:rPr>
        <w:t xml:space="preserve">here is further discussion of whether it is necessary for the UE to indicate that it wants to </w:t>
      </w:r>
      <w:r w:rsidR="00735CD2">
        <w:rPr>
          <w:rFonts w:ascii="Times New Roman" w:eastAsia="Times New Roman" w:hAnsi="Times New Roman" w:cs="Times New Roman"/>
          <w:color w:val="000000"/>
          <w:sz w:val="20"/>
          <w:szCs w:val="20"/>
        </w:rPr>
        <w:t>release the</w:t>
      </w:r>
      <w:r w:rsidR="00735CD2" w:rsidRPr="00735CD2">
        <w:rPr>
          <w:rFonts w:ascii="Times New Roman" w:eastAsia="Times New Roman" w:hAnsi="Times New Roman" w:cs="Times New Roman"/>
          <w:color w:val="000000"/>
          <w:sz w:val="20"/>
          <w:szCs w:val="20"/>
        </w:rPr>
        <w:t xml:space="preserve"> SCG.</w:t>
      </w:r>
      <w:r w:rsidR="00735CD2">
        <w:rPr>
          <w:rFonts w:ascii="Times New Roman" w:eastAsia="Times New Roman" w:hAnsi="Times New Roman" w:cs="Times New Roman"/>
          <w:color w:val="000000"/>
          <w:sz w:val="20"/>
          <w:szCs w:val="20"/>
        </w:rPr>
        <w:t xml:space="preserve"> </w:t>
      </w:r>
      <w:r w:rsidR="00A64CE5" w:rsidRPr="00A64CE5">
        <w:rPr>
          <w:rFonts w:ascii="Times New Roman" w:eastAsia="Times New Roman" w:hAnsi="Times New Roman" w:cs="Times New Roman" w:hint="eastAsia"/>
          <w:color w:val="000000"/>
          <w:sz w:val="20"/>
          <w:szCs w:val="20"/>
        </w:rPr>
        <w:t>T</w:t>
      </w:r>
      <w:r w:rsidR="00A64CE5" w:rsidRPr="00A64CE5">
        <w:rPr>
          <w:rFonts w:ascii="Times New Roman" w:eastAsia="Times New Roman" w:hAnsi="Times New Roman" w:cs="Times New Roman"/>
          <w:color w:val="000000"/>
          <w:sz w:val="20"/>
          <w:szCs w:val="20"/>
        </w:rPr>
        <w:t xml:space="preserve">he </w:t>
      </w:r>
      <w:r w:rsidR="006D6605" w:rsidRPr="006D6605">
        <w:rPr>
          <w:rFonts w:ascii="Times New Roman" w:eastAsia="Times New Roman" w:hAnsi="Times New Roman" w:cs="Times New Roman"/>
          <w:color w:val="000000"/>
          <w:sz w:val="20"/>
          <w:szCs w:val="20"/>
        </w:rPr>
        <w:t>network can decide whether to deactivate or release SCG by considering other situations</w:t>
      </w:r>
      <w:r w:rsidR="006D6605">
        <w:rPr>
          <w:rFonts w:ascii="Times New Roman" w:eastAsia="Times New Roman" w:hAnsi="Times New Roman" w:cs="Times New Roman"/>
          <w:color w:val="000000"/>
          <w:sz w:val="20"/>
          <w:szCs w:val="20"/>
        </w:rPr>
        <w:t xml:space="preserve"> as well as </w:t>
      </w:r>
      <w:r w:rsidR="006D6605" w:rsidRPr="006D6605">
        <w:rPr>
          <w:rFonts w:ascii="Times New Roman" w:eastAsia="Times New Roman" w:hAnsi="Times New Roman" w:cs="Times New Roman"/>
          <w:color w:val="000000"/>
          <w:sz w:val="20"/>
          <w:szCs w:val="20"/>
        </w:rPr>
        <w:t>the UE Assistance information message</w:t>
      </w:r>
      <w:r w:rsidR="008C3AC6">
        <w:rPr>
          <w:rFonts w:ascii="Times New Roman" w:eastAsia="Times New Roman" w:hAnsi="Times New Roman" w:cs="Times New Roman"/>
          <w:color w:val="000000"/>
          <w:sz w:val="20"/>
          <w:szCs w:val="20"/>
        </w:rPr>
        <w:t xml:space="preserve">, </w:t>
      </w:r>
      <w:r w:rsidR="008C3AC6" w:rsidRPr="008C3AC6">
        <w:rPr>
          <w:rFonts w:ascii="Times New Roman" w:eastAsia="Times New Roman" w:hAnsi="Times New Roman" w:cs="Times New Roman"/>
          <w:color w:val="000000"/>
          <w:sz w:val="20"/>
          <w:szCs w:val="20"/>
        </w:rPr>
        <w:t xml:space="preserve">and the reason for the </w:t>
      </w:r>
      <w:r w:rsidR="008C3AC6">
        <w:rPr>
          <w:rFonts w:ascii="Times New Roman" w:eastAsia="Times New Roman" w:hAnsi="Times New Roman" w:cs="Times New Roman"/>
          <w:color w:val="000000"/>
          <w:sz w:val="20"/>
          <w:szCs w:val="20"/>
        </w:rPr>
        <w:t>SCG</w:t>
      </w:r>
      <w:r w:rsidR="008C3AC6" w:rsidRPr="008C3AC6">
        <w:rPr>
          <w:rFonts w:ascii="Times New Roman" w:eastAsia="Times New Roman" w:hAnsi="Times New Roman" w:cs="Times New Roman"/>
          <w:color w:val="000000"/>
          <w:sz w:val="20"/>
          <w:szCs w:val="20"/>
        </w:rPr>
        <w:t xml:space="preserve"> deactivation or</w:t>
      </w:r>
      <w:r w:rsidR="008C3AC6">
        <w:rPr>
          <w:rFonts w:ascii="Times New Roman" w:eastAsia="Times New Roman" w:hAnsi="Times New Roman" w:cs="Times New Roman"/>
          <w:color w:val="000000"/>
          <w:sz w:val="20"/>
          <w:szCs w:val="20"/>
        </w:rPr>
        <w:t xml:space="preserve"> SCG</w:t>
      </w:r>
      <w:r w:rsidR="008C3AC6" w:rsidRPr="008C3AC6">
        <w:rPr>
          <w:rFonts w:ascii="Times New Roman" w:eastAsia="Times New Roman" w:hAnsi="Times New Roman" w:cs="Times New Roman"/>
          <w:color w:val="000000"/>
          <w:sz w:val="20"/>
          <w:szCs w:val="20"/>
        </w:rPr>
        <w:t xml:space="preserve"> release will not be much different.</w:t>
      </w:r>
      <w:r w:rsidR="00EC20F9">
        <w:rPr>
          <w:rFonts w:ascii="Times New Roman" w:eastAsia="Times New Roman" w:hAnsi="Times New Roman" w:cs="Times New Roman"/>
          <w:color w:val="000000"/>
          <w:sz w:val="20"/>
          <w:szCs w:val="20"/>
        </w:rPr>
        <w:t xml:space="preserve"> So,</w:t>
      </w:r>
      <w:r w:rsidR="008C3AC6" w:rsidRPr="008C3AC6">
        <w:rPr>
          <w:rFonts w:ascii="Times New Roman" w:eastAsia="Times New Roman" w:hAnsi="Times New Roman" w:cs="Times New Roman"/>
          <w:color w:val="000000"/>
          <w:sz w:val="20"/>
          <w:szCs w:val="20"/>
        </w:rPr>
        <w:t xml:space="preserve"> </w:t>
      </w:r>
      <w:r w:rsidR="00EC20F9">
        <w:rPr>
          <w:rFonts w:ascii="Times New Roman" w:eastAsia="Times New Roman" w:hAnsi="Times New Roman" w:cs="Times New Roman"/>
          <w:color w:val="000000"/>
          <w:sz w:val="20"/>
          <w:szCs w:val="20"/>
        </w:rPr>
        <w:t>i</w:t>
      </w:r>
      <w:r w:rsidR="008C3AC6" w:rsidRPr="008C3AC6">
        <w:rPr>
          <w:rFonts w:ascii="Times New Roman" w:eastAsia="Times New Roman" w:hAnsi="Times New Roman" w:cs="Times New Roman"/>
          <w:color w:val="000000"/>
          <w:sz w:val="20"/>
          <w:szCs w:val="20"/>
        </w:rPr>
        <w:t>t is sufficient to transmit</w:t>
      </w:r>
      <w:r w:rsidR="00EC20F9">
        <w:rPr>
          <w:rFonts w:ascii="Times New Roman" w:eastAsia="Times New Roman" w:hAnsi="Times New Roman" w:cs="Times New Roman"/>
          <w:color w:val="000000"/>
          <w:sz w:val="20"/>
          <w:szCs w:val="20"/>
        </w:rPr>
        <w:t xml:space="preserve"> </w:t>
      </w:r>
      <w:r w:rsidR="006D6605" w:rsidRPr="006D6605">
        <w:rPr>
          <w:rFonts w:ascii="Times New Roman" w:eastAsia="Times New Roman" w:hAnsi="Times New Roman" w:cs="Times New Roman"/>
          <w:color w:val="000000"/>
          <w:sz w:val="20"/>
          <w:szCs w:val="20"/>
        </w:rPr>
        <w:t>a preference for SCG deactivation</w:t>
      </w:r>
      <w:r w:rsidR="00890BF7">
        <w:rPr>
          <w:rFonts w:ascii="Times New Roman" w:eastAsia="Times New Roman" w:hAnsi="Times New Roman" w:cs="Times New Roman"/>
          <w:color w:val="000000"/>
          <w:sz w:val="20"/>
          <w:szCs w:val="20"/>
        </w:rPr>
        <w:t>.</w:t>
      </w:r>
      <w:r w:rsidR="00EC3F51">
        <w:rPr>
          <w:rFonts w:ascii="Times New Roman" w:eastAsia="Times New Roman" w:hAnsi="Times New Roman" w:cs="Times New Roman"/>
          <w:color w:val="000000"/>
          <w:sz w:val="20"/>
          <w:szCs w:val="20"/>
        </w:rPr>
        <w:t xml:space="preserve"> </w:t>
      </w:r>
    </w:p>
    <w:p w14:paraId="6D2C34FA" w14:textId="06AA9EF2" w:rsidR="00587A50" w:rsidRDefault="0022038C" w:rsidP="00587A50">
      <w:pPr>
        <w:rPr>
          <w:rFonts w:ascii="Times New Roman" w:eastAsia="Times New Roman" w:hAnsi="Times New Roman" w:cs="Times New Roman"/>
          <w:color w:val="000000"/>
          <w:sz w:val="20"/>
          <w:szCs w:val="20"/>
        </w:rPr>
      </w:pPr>
      <w:r w:rsidRPr="0022038C">
        <w:rPr>
          <w:rFonts w:ascii="Times New Roman" w:eastAsia="Times New Roman" w:hAnsi="Times New Roman" w:cs="Times New Roman"/>
          <w:color w:val="000000"/>
          <w:sz w:val="20"/>
          <w:szCs w:val="20"/>
        </w:rPr>
        <w:t xml:space="preserve">That is, </w:t>
      </w:r>
      <w:bookmarkStart w:id="1" w:name="_Hlk85361741"/>
      <w:r w:rsidR="00E31762">
        <w:rPr>
          <w:rFonts w:ascii="Times New Roman" w:eastAsia="Times New Roman" w:hAnsi="Times New Roman" w:cs="Times New Roman"/>
          <w:color w:val="000000"/>
          <w:sz w:val="20"/>
          <w:szCs w:val="20"/>
        </w:rPr>
        <w:t>t</w:t>
      </w:r>
      <w:bookmarkStart w:id="2" w:name="_Hlk85362013"/>
      <w:r w:rsidR="00E31762">
        <w:rPr>
          <w:rFonts w:ascii="Times New Roman" w:eastAsia="Times New Roman" w:hAnsi="Times New Roman" w:cs="Times New Roman"/>
          <w:color w:val="000000"/>
          <w:sz w:val="20"/>
          <w:szCs w:val="20"/>
        </w:rPr>
        <w:t xml:space="preserve">he network can recognize the UE’s situation </w:t>
      </w:r>
      <w:r w:rsidR="003C52DB">
        <w:rPr>
          <w:rFonts w:ascii="Times New Roman" w:eastAsia="Times New Roman" w:hAnsi="Times New Roman" w:cs="Times New Roman"/>
          <w:color w:val="000000"/>
          <w:sz w:val="20"/>
          <w:szCs w:val="20"/>
        </w:rPr>
        <w:t xml:space="preserve">and decide desired SCG state </w:t>
      </w:r>
      <w:r w:rsidR="003C52DB" w:rsidRPr="003C52DB">
        <w:rPr>
          <w:rFonts w:ascii="Times New Roman" w:eastAsia="Times New Roman" w:hAnsi="Times New Roman" w:cs="Times New Roman"/>
          <w:color w:val="000000"/>
          <w:sz w:val="20"/>
          <w:szCs w:val="20"/>
        </w:rPr>
        <w:t>by considering</w:t>
      </w:r>
      <w:r w:rsidR="000E37A3">
        <w:rPr>
          <w:rFonts w:ascii="Times New Roman" w:eastAsia="Times New Roman" w:hAnsi="Times New Roman" w:cs="Times New Roman"/>
          <w:color w:val="000000"/>
          <w:sz w:val="20"/>
          <w:szCs w:val="20"/>
        </w:rPr>
        <w:t xml:space="preserve"> all other</w:t>
      </w:r>
      <w:r w:rsidR="003C52DB" w:rsidRPr="003C52DB">
        <w:rPr>
          <w:rFonts w:ascii="Times New Roman" w:eastAsia="Times New Roman" w:hAnsi="Times New Roman" w:cs="Times New Roman"/>
          <w:color w:val="000000"/>
          <w:sz w:val="20"/>
          <w:szCs w:val="20"/>
        </w:rPr>
        <w:t xml:space="preserve"> information such as the preference</w:t>
      </w:r>
      <w:r w:rsidR="003C52DB">
        <w:rPr>
          <w:rFonts w:ascii="Times New Roman" w:eastAsia="Times New Roman" w:hAnsi="Times New Roman" w:cs="Times New Roman"/>
          <w:color w:val="000000"/>
          <w:sz w:val="20"/>
          <w:szCs w:val="20"/>
        </w:rPr>
        <w:t>s</w:t>
      </w:r>
      <w:r w:rsidR="003C52DB" w:rsidRPr="003C52DB">
        <w:rPr>
          <w:rFonts w:ascii="Times New Roman" w:eastAsia="Times New Roman" w:hAnsi="Times New Roman" w:cs="Times New Roman"/>
          <w:color w:val="000000"/>
          <w:sz w:val="20"/>
          <w:szCs w:val="20"/>
        </w:rPr>
        <w:t xml:space="preserve"> of the UE assistance information message, the</w:t>
      </w:r>
      <w:r w:rsidR="00200C00">
        <w:rPr>
          <w:rFonts w:ascii="Times New Roman" w:eastAsia="Times New Roman" w:hAnsi="Times New Roman" w:cs="Times New Roman"/>
          <w:color w:val="000000"/>
          <w:sz w:val="20"/>
          <w:szCs w:val="20"/>
        </w:rPr>
        <w:t xml:space="preserve"> radio quality</w:t>
      </w:r>
      <w:r w:rsidR="003C52DB" w:rsidRPr="003C52DB">
        <w:rPr>
          <w:rFonts w:ascii="Times New Roman" w:eastAsia="Times New Roman" w:hAnsi="Times New Roman" w:cs="Times New Roman"/>
          <w:color w:val="000000"/>
          <w:sz w:val="20"/>
          <w:szCs w:val="20"/>
        </w:rPr>
        <w:t>, and the state of the network.</w:t>
      </w:r>
      <w:r w:rsidR="003C52DB">
        <w:rPr>
          <w:rFonts w:ascii="Times New Roman" w:hAnsi="Times New Roman" w:cs="Times New Roman"/>
          <w:color w:val="000000"/>
          <w:sz w:val="20"/>
          <w:szCs w:val="20"/>
        </w:rPr>
        <w:t xml:space="preserve"> </w:t>
      </w:r>
      <w:bookmarkEnd w:id="1"/>
      <w:bookmarkEnd w:id="2"/>
      <w:r w:rsidR="00E31762">
        <w:rPr>
          <w:rFonts w:ascii="Times New Roman" w:eastAsia="Times New Roman" w:hAnsi="Times New Roman" w:cs="Times New Roman"/>
          <w:color w:val="000000"/>
          <w:sz w:val="20"/>
          <w:szCs w:val="20"/>
        </w:rPr>
        <w:t xml:space="preserve">Therefore, </w:t>
      </w:r>
      <w:r w:rsidR="003C52DB">
        <w:rPr>
          <w:rFonts w:ascii="Times New Roman" w:eastAsia="Times New Roman" w:hAnsi="Times New Roman" w:cs="Times New Roman"/>
          <w:color w:val="000000"/>
          <w:sz w:val="20"/>
          <w:szCs w:val="20"/>
        </w:rPr>
        <w:t xml:space="preserve">it is sufficient that </w:t>
      </w:r>
      <w:r w:rsidRPr="0022038C">
        <w:rPr>
          <w:rFonts w:ascii="Times New Roman" w:eastAsia="Times New Roman" w:hAnsi="Times New Roman" w:cs="Times New Roman"/>
          <w:color w:val="000000"/>
          <w:sz w:val="20"/>
          <w:szCs w:val="20"/>
        </w:rPr>
        <w:t>the UE indicates only the preference for SCG deactivation without additional information on the reason for SCG deactivation or other SCG state preference.</w:t>
      </w:r>
      <w:r w:rsidR="00587A50" w:rsidRPr="00E8470F">
        <w:rPr>
          <w:rFonts w:ascii="Times New Roman" w:eastAsia="Times New Roman" w:hAnsi="Times New Roman" w:cs="Times New Roman"/>
          <w:color w:val="000000"/>
          <w:sz w:val="20"/>
          <w:szCs w:val="20"/>
        </w:rPr>
        <w:t> </w:t>
      </w:r>
    </w:p>
    <w:p w14:paraId="66C2D5AF" w14:textId="77777777" w:rsidR="00060467" w:rsidRDefault="00060467" w:rsidP="00587A50">
      <w:pPr>
        <w:rPr>
          <w:rFonts w:ascii="Times New Roman" w:eastAsia="Times New Roman" w:hAnsi="Times New Roman" w:cs="Times New Roman"/>
          <w:color w:val="000000"/>
          <w:sz w:val="20"/>
          <w:szCs w:val="20"/>
        </w:rPr>
      </w:pPr>
    </w:p>
    <w:p w14:paraId="7BF13CB1" w14:textId="17194A41" w:rsidR="00D72686" w:rsidRDefault="00D72686" w:rsidP="00060467">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lastRenderedPageBreak/>
        <w:t>O</w:t>
      </w:r>
      <w:r>
        <w:rPr>
          <w:rFonts w:ascii="Times New Roman" w:eastAsia="맑은 고딕" w:hAnsi="Times New Roman" w:cs="Times New Roman"/>
          <w:b/>
          <w:bCs/>
          <w:color w:val="000000"/>
          <w:sz w:val="20"/>
          <w:szCs w:val="20"/>
          <w:lang w:eastAsia="ko-KR"/>
        </w:rPr>
        <w:t xml:space="preserve">bservation 1. </w:t>
      </w:r>
      <w:r w:rsidR="000E37A3">
        <w:rPr>
          <w:rFonts w:ascii="Times New Roman" w:eastAsia="맑은 고딕" w:hAnsi="Times New Roman" w:cs="Times New Roman"/>
          <w:b/>
          <w:bCs/>
          <w:color w:val="000000"/>
          <w:sz w:val="20"/>
          <w:szCs w:val="20"/>
          <w:lang w:eastAsia="ko-KR"/>
        </w:rPr>
        <w:t>T</w:t>
      </w:r>
      <w:r w:rsidR="000E37A3" w:rsidRPr="000E37A3">
        <w:rPr>
          <w:rFonts w:ascii="Times New Roman" w:eastAsia="맑은 고딕" w:hAnsi="Times New Roman" w:cs="Times New Roman"/>
          <w:b/>
          <w:bCs/>
          <w:color w:val="000000"/>
          <w:sz w:val="20"/>
          <w:szCs w:val="20"/>
          <w:lang w:eastAsia="ko-KR"/>
        </w:rPr>
        <w:t>he network can recognize the UE’s situation and decide desired SCG state by considering all other information such as the preferences of the UE assistance information message, the</w:t>
      </w:r>
      <w:r w:rsidR="00F95C1A">
        <w:rPr>
          <w:rFonts w:ascii="Times New Roman" w:eastAsia="맑은 고딕" w:hAnsi="Times New Roman" w:cs="Times New Roman"/>
          <w:b/>
          <w:bCs/>
          <w:color w:val="000000"/>
          <w:sz w:val="20"/>
          <w:szCs w:val="20"/>
          <w:lang w:eastAsia="ko-KR"/>
        </w:rPr>
        <w:t xml:space="preserve"> radio quality</w:t>
      </w:r>
      <w:r w:rsidR="000E37A3" w:rsidRPr="000E37A3">
        <w:rPr>
          <w:rFonts w:ascii="Times New Roman" w:eastAsia="맑은 고딕" w:hAnsi="Times New Roman" w:cs="Times New Roman"/>
          <w:b/>
          <w:bCs/>
          <w:color w:val="000000"/>
          <w:sz w:val="20"/>
          <w:szCs w:val="20"/>
          <w:lang w:eastAsia="ko-KR"/>
        </w:rPr>
        <w:t>, and the state of the network.</w:t>
      </w:r>
    </w:p>
    <w:p w14:paraId="776F222A" w14:textId="77777777" w:rsidR="000E37A3" w:rsidRDefault="000E37A3" w:rsidP="00060467">
      <w:pPr>
        <w:rPr>
          <w:rFonts w:ascii="Times New Roman" w:eastAsia="맑은 고딕" w:hAnsi="Times New Roman" w:cs="Times New Roman"/>
          <w:b/>
          <w:bCs/>
          <w:color w:val="000000"/>
          <w:sz w:val="20"/>
          <w:szCs w:val="20"/>
          <w:lang w:eastAsia="ko-KR"/>
        </w:rPr>
      </w:pPr>
    </w:p>
    <w:p w14:paraId="5160D564" w14:textId="2CD17E91" w:rsidR="00060467" w:rsidRDefault="00060467" w:rsidP="00060467">
      <w:pPr>
        <w:rPr>
          <w:rFonts w:ascii="Times New Roman" w:eastAsia="맑은 고딕" w:hAnsi="Times New Roman" w:cs="Times New Roman"/>
          <w:b/>
          <w:bCs/>
          <w:color w:val="000000"/>
          <w:sz w:val="20"/>
          <w:szCs w:val="20"/>
        </w:rPr>
      </w:pPr>
      <w:r w:rsidRPr="00E8470F">
        <w:rPr>
          <w:rFonts w:ascii="Times New Roman" w:eastAsia="맑은 고딕" w:hAnsi="Times New Roman" w:cs="Times New Roman"/>
          <w:b/>
          <w:bCs/>
          <w:color w:val="000000"/>
          <w:sz w:val="20"/>
          <w:szCs w:val="20"/>
        </w:rPr>
        <w:t>Proposal 2. The UE indicates only the preference for SCG deactivation</w:t>
      </w:r>
      <w:r>
        <w:rPr>
          <w:rFonts w:ascii="Times New Roman" w:eastAsia="맑은 고딕" w:hAnsi="Times New Roman" w:cs="Times New Roman"/>
          <w:b/>
          <w:bCs/>
          <w:color w:val="000000"/>
          <w:sz w:val="20"/>
          <w:szCs w:val="20"/>
        </w:rPr>
        <w:t xml:space="preserve"> without additional information on the reason for SCG deactivation or other SCG state preference.</w:t>
      </w:r>
    </w:p>
    <w:p w14:paraId="2CB0AFEB" w14:textId="11598C03" w:rsidR="003445F6" w:rsidRDefault="003445F6" w:rsidP="00DF5016">
      <w:pPr>
        <w:rPr>
          <w:rFonts w:ascii="Calibri" w:hAnsi="Calibri" w:cs="Calibri"/>
          <w:color w:val="C00000"/>
          <w:sz w:val="20"/>
          <w:szCs w:val="20"/>
        </w:rPr>
      </w:pPr>
    </w:p>
    <w:p w14:paraId="4D072D44" w14:textId="73B89BD9" w:rsidR="005D4ADC" w:rsidRDefault="000B4534" w:rsidP="00FC2CD8">
      <w:pPr>
        <w:rPr>
          <w:rFonts w:ascii="Times New Roman" w:eastAsia="Times New Roman" w:hAnsi="Times New Roman" w:cs="Times New Roman"/>
          <w:sz w:val="20"/>
          <w:szCs w:val="20"/>
        </w:rPr>
      </w:pPr>
      <w:r w:rsidRPr="000B4534">
        <w:rPr>
          <w:rFonts w:ascii="Times New Roman" w:eastAsia="맑은 고딕" w:hAnsi="Times New Roman" w:cs="Times New Roman"/>
          <w:sz w:val="20"/>
          <w:szCs w:val="20"/>
          <w:lang w:eastAsia="ko-KR"/>
        </w:rPr>
        <w:t>Even if the current</w:t>
      </w:r>
      <w:r w:rsidR="003C6B08">
        <w:rPr>
          <w:rFonts w:ascii="Times New Roman" w:eastAsia="맑은 고딕" w:hAnsi="Times New Roman" w:cs="Times New Roman"/>
          <w:sz w:val="20"/>
          <w:szCs w:val="20"/>
          <w:lang w:eastAsia="ko-KR"/>
        </w:rPr>
        <w:t xml:space="preserve"> preference for</w:t>
      </w:r>
      <w:r w:rsidRPr="000B4534">
        <w:rPr>
          <w:rFonts w:ascii="Times New Roman" w:eastAsia="맑은 고딕" w:hAnsi="Times New Roman" w:cs="Times New Roman"/>
          <w:sz w:val="20"/>
          <w:szCs w:val="20"/>
          <w:lang w:eastAsia="ko-KR"/>
        </w:rPr>
        <w:t xml:space="preserve"> SCG deactivation is same as that indicated in the last transmission, the </w:t>
      </w:r>
      <w:r w:rsidR="00F95C1A">
        <w:rPr>
          <w:rFonts w:ascii="Times New Roman" w:eastAsia="맑은 고딕" w:hAnsi="Times New Roman" w:cs="Times New Roman"/>
          <w:sz w:val="20"/>
          <w:szCs w:val="20"/>
          <w:lang w:eastAsia="ko-KR"/>
        </w:rPr>
        <w:t>it</w:t>
      </w:r>
      <w:r w:rsidRPr="000B4534">
        <w:rPr>
          <w:rFonts w:ascii="Times New Roman" w:eastAsia="맑은 고딕" w:hAnsi="Times New Roman" w:cs="Times New Roman"/>
          <w:sz w:val="20"/>
          <w:szCs w:val="20"/>
          <w:lang w:eastAsia="ko-KR"/>
        </w:rPr>
        <w:t xml:space="preserve"> </w:t>
      </w:r>
      <w:r>
        <w:rPr>
          <w:rFonts w:ascii="Times New Roman" w:eastAsia="맑은 고딕" w:hAnsi="Times New Roman" w:cs="Times New Roman"/>
          <w:sz w:val="20"/>
          <w:szCs w:val="20"/>
          <w:lang w:eastAsia="ko-KR"/>
        </w:rPr>
        <w:t>can</w:t>
      </w:r>
      <w:r w:rsidRPr="000B4534">
        <w:rPr>
          <w:rFonts w:ascii="Times New Roman" w:eastAsia="맑은 고딕" w:hAnsi="Times New Roman" w:cs="Times New Roman"/>
          <w:sz w:val="20"/>
          <w:szCs w:val="20"/>
          <w:lang w:eastAsia="ko-KR"/>
        </w:rPr>
        <w:t xml:space="preserve"> </w:t>
      </w:r>
      <w:r w:rsidR="00F95C1A">
        <w:rPr>
          <w:rFonts w:ascii="Times New Roman" w:eastAsia="맑은 고딕" w:hAnsi="Times New Roman" w:cs="Times New Roman"/>
          <w:sz w:val="20"/>
          <w:szCs w:val="20"/>
          <w:lang w:eastAsia="ko-KR"/>
        </w:rPr>
        <w:t xml:space="preserve">be </w:t>
      </w:r>
      <w:r w:rsidR="007153BC">
        <w:rPr>
          <w:rFonts w:ascii="Times New Roman" w:eastAsia="맑은 고딕" w:hAnsi="Times New Roman" w:cs="Times New Roman"/>
          <w:sz w:val="20"/>
          <w:szCs w:val="20"/>
          <w:lang w:eastAsia="ko-KR"/>
        </w:rPr>
        <w:t>transmit</w:t>
      </w:r>
      <w:r w:rsidR="00F95C1A">
        <w:rPr>
          <w:rFonts w:ascii="Times New Roman" w:eastAsia="맑은 고딕" w:hAnsi="Times New Roman" w:cs="Times New Roman"/>
          <w:sz w:val="20"/>
          <w:szCs w:val="20"/>
          <w:lang w:eastAsia="ko-KR"/>
        </w:rPr>
        <w:t>ted</w:t>
      </w:r>
      <w:r w:rsidRPr="000B4534">
        <w:rPr>
          <w:rFonts w:ascii="Times New Roman" w:eastAsia="맑은 고딕" w:hAnsi="Times New Roman" w:cs="Times New Roman"/>
          <w:sz w:val="20"/>
          <w:szCs w:val="20"/>
          <w:lang w:eastAsia="ko-KR"/>
        </w:rPr>
        <w:t xml:space="preserve"> </w:t>
      </w:r>
      <w:r w:rsidR="007153BC">
        <w:rPr>
          <w:rFonts w:ascii="Times New Roman" w:eastAsia="맑은 고딕" w:hAnsi="Times New Roman" w:cs="Times New Roman"/>
          <w:sz w:val="20"/>
          <w:szCs w:val="20"/>
          <w:lang w:eastAsia="ko-KR"/>
        </w:rPr>
        <w:t xml:space="preserve">to the network </w:t>
      </w:r>
      <w:r w:rsidRPr="000B4534">
        <w:rPr>
          <w:rFonts w:ascii="Times New Roman" w:eastAsia="맑은 고딕" w:hAnsi="Times New Roman" w:cs="Times New Roman"/>
          <w:sz w:val="20"/>
          <w:szCs w:val="20"/>
          <w:lang w:eastAsia="ko-KR"/>
        </w:rPr>
        <w:t xml:space="preserve">as needed. </w:t>
      </w:r>
      <w:r w:rsidR="00440D73">
        <w:rPr>
          <w:rFonts w:ascii="Times New Roman" w:eastAsia="Times New Roman" w:hAnsi="Times New Roman" w:cs="Times New Roman"/>
          <w:sz w:val="20"/>
          <w:szCs w:val="20"/>
        </w:rPr>
        <w:t>In this operation</w:t>
      </w:r>
      <w:r w:rsidR="00862609">
        <w:rPr>
          <w:rFonts w:ascii="Times New Roman" w:eastAsia="Times New Roman" w:hAnsi="Times New Roman" w:cs="Times New Roman"/>
          <w:sz w:val="20"/>
          <w:szCs w:val="20"/>
        </w:rPr>
        <w:t>, a</w:t>
      </w:r>
      <w:r w:rsidR="00D4539D" w:rsidRPr="00F8272D">
        <w:rPr>
          <w:rFonts w:ascii="Times New Roman" w:eastAsia="Times New Roman" w:hAnsi="Times New Roman" w:cs="Times New Roman"/>
          <w:sz w:val="20"/>
          <w:szCs w:val="20"/>
        </w:rPr>
        <w:t xml:space="preserve"> prohibit timer</w:t>
      </w:r>
      <w:r w:rsidR="00440D73">
        <w:rPr>
          <w:rFonts w:ascii="Times New Roman" w:eastAsia="Times New Roman" w:hAnsi="Times New Roman" w:cs="Times New Roman"/>
          <w:sz w:val="20"/>
          <w:szCs w:val="20"/>
        </w:rPr>
        <w:t xml:space="preserve"> is needed to prevent frequent UE’s transmission</w:t>
      </w:r>
      <w:r w:rsidR="00862609">
        <w:rPr>
          <w:rFonts w:ascii="Times New Roman" w:eastAsia="Times New Roman" w:hAnsi="Times New Roman" w:cs="Times New Roman"/>
          <w:sz w:val="20"/>
          <w:szCs w:val="20"/>
        </w:rPr>
        <w:t>.</w:t>
      </w:r>
      <w:r w:rsidR="00581FBD">
        <w:rPr>
          <w:rFonts w:ascii="Times New Roman" w:eastAsia="Times New Roman" w:hAnsi="Times New Roman" w:cs="Times New Roman"/>
          <w:sz w:val="20"/>
          <w:szCs w:val="20"/>
        </w:rPr>
        <w:t xml:space="preserve"> If the prohibit timer is not running</w:t>
      </w:r>
      <w:r w:rsidR="005D4ADC">
        <w:rPr>
          <w:rFonts w:ascii="Times New Roman" w:eastAsia="Times New Roman" w:hAnsi="Times New Roman" w:cs="Times New Roman"/>
          <w:sz w:val="20"/>
          <w:szCs w:val="20"/>
        </w:rPr>
        <w:t xml:space="preserve"> </w:t>
      </w:r>
      <w:r w:rsidR="00581FBD">
        <w:rPr>
          <w:rFonts w:ascii="Times New Roman" w:eastAsia="Times New Roman" w:hAnsi="Times New Roman" w:cs="Times New Roman"/>
          <w:sz w:val="20"/>
          <w:szCs w:val="20"/>
        </w:rPr>
        <w:t>and the UE determines that it prefer</w:t>
      </w:r>
      <w:r w:rsidR="00433851">
        <w:rPr>
          <w:rFonts w:ascii="Times New Roman" w:eastAsia="Times New Roman" w:hAnsi="Times New Roman" w:cs="Times New Roman"/>
          <w:sz w:val="20"/>
          <w:szCs w:val="20"/>
        </w:rPr>
        <w:t>s</w:t>
      </w:r>
      <w:r w:rsidR="00581FBD">
        <w:rPr>
          <w:rFonts w:ascii="Times New Roman" w:eastAsia="Times New Roman" w:hAnsi="Times New Roman" w:cs="Times New Roman"/>
          <w:sz w:val="20"/>
          <w:szCs w:val="20"/>
        </w:rPr>
        <w:t xml:space="preserve"> to transition </w:t>
      </w:r>
      <w:r w:rsidR="00433851">
        <w:rPr>
          <w:rFonts w:ascii="Times New Roman" w:eastAsia="Times New Roman" w:hAnsi="Times New Roman" w:cs="Times New Roman"/>
          <w:sz w:val="20"/>
          <w:szCs w:val="20"/>
        </w:rPr>
        <w:t>to SCG</w:t>
      </w:r>
      <w:r w:rsidR="00581FBD">
        <w:rPr>
          <w:rFonts w:ascii="Times New Roman" w:eastAsia="Times New Roman" w:hAnsi="Times New Roman" w:cs="Times New Roman"/>
          <w:sz w:val="20"/>
          <w:szCs w:val="20"/>
        </w:rPr>
        <w:t xml:space="preserve"> deactiva</w:t>
      </w:r>
      <w:r w:rsidR="00433851">
        <w:rPr>
          <w:rFonts w:ascii="Times New Roman" w:eastAsia="Times New Roman" w:hAnsi="Times New Roman" w:cs="Times New Roman"/>
          <w:sz w:val="20"/>
          <w:szCs w:val="20"/>
        </w:rPr>
        <w:t>tion</w:t>
      </w:r>
      <w:r w:rsidR="00581FBD">
        <w:rPr>
          <w:rFonts w:ascii="Times New Roman" w:eastAsia="Times New Roman" w:hAnsi="Times New Roman" w:cs="Times New Roman"/>
          <w:sz w:val="20"/>
          <w:szCs w:val="20"/>
        </w:rPr>
        <w:t xml:space="preserve">, the UE </w:t>
      </w:r>
      <w:r w:rsidR="00980FF1">
        <w:rPr>
          <w:rFonts w:ascii="Times New Roman" w:eastAsia="Times New Roman" w:hAnsi="Times New Roman" w:cs="Times New Roman"/>
          <w:sz w:val="20"/>
          <w:szCs w:val="20"/>
        </w:rPr>
        <w:t xml:space="preserve">can </w:t>
      </w:r>
      <w:r w:rsidR="00581FBD">
        <w:rPr>
          <w:rFonts w:ascii="Times New Roman" w:eastAsia="Times New Roman" w:hAnsi="Times New Roman" w:cs="Times New Roman"/>
          <w:sz w:val="20"/>
          <w:szCs w:val="20"/>
        </w:rPr>
        <w:t>start timer</w:t>
      </w:r>
      <w:r w:rsidR="00A50CE7">
        <w:rPr>
          <w:rFonts w:ascii="Times New Roman" w:eastAsia="Times New Roman" w:hAnsi="Times New Roman" w:cs="Times New Roman"/>
          <w:sz w:val="20"/>
          <w:szCs w:val="20"/>
        </w:rPr>
        <w:t xml:space="preserve"> with the prohibit timer</w:t>
      </w:r>
      <w:r w:rsidR="00581FBD">
        <w:rPr>
          <w:rFonts w:ascii="Times New Roman" w:eastAsia="Times New Roman" w:hAnsi="Times New Roman" w:cs="Times New Roman"/>
          <w:sz w:val="20"/>
          <w:szCs w:val="20"/>
        </w:rPr>
        <w:t xml:space="preserve"> and </w:t>
      </w:r>
      <w:r w:rsidR="00845983">
        <w:rPr>
          <w:rFonts w:ascii="Times New Roman" w:eastAsia="Times New Roman" w:hAnsi="Times New Roman" w:cs="Times New Roman"/>
          <w:sz w:val="20"/>
          <w:szCs w:val="20"/>
        </w:rPr>
        <w:t xml:space="preserve">transmit </w:t>
      </w:r>
      <w:r w:rsidR="00581FBD" w:rsidRPr="00581FBD">
        <w:rPr>
          <w:rFonts w:ascii="Times New Roman" w:eastAsia="Times New Roman" w:hAnsi="Times New Roman" w:cs="Times New Roman"/>
          <w:sz w:val="20"/>
          <w:szCs w:val="20"/>
        </w:rPr>
        <w:t>the UE</w:t>
      </w:r>
      <w:r w:rsidR="00581FBD">
        <w:rPr>
          <w:rFonts w:ascii="Times New Roman" w:eastAsia="Times New Roman" w:hAnsi="Times New Roman" w:cs="Times New Roman"/>
          <w:sz w:val="20"/>
          <w:szCs w:val="20"/>
        </w:rPr>
        <w:t xml:space="preserve"> </w:t>
      </w:r>
      <w:r w:rsidR="00581FBD" w:rsidRPr="00581FBD">
        <w:rPr>
          <w:rFonts w:ascii="Times New Roman" w:eastAsia="Times New Roman" w:hAnsi="Times New Roman" w:cs="Times New Roman"/>
          <w:sz w:val="20"/>
          <w:szCs w:val="20"/>
        </w:rPr>
        <w:t>Assistance</w:t>
      </w:r>
      <w:r w:rsidR="00581FBD">
        <w:rPr>
          <w:rFonts w:ascii="Times New Roman" w:eastAsia="Times New Roman" w:hAnsi="Times New Roman" w:cs="Times New Roman"/>
          <w:sz w:val="20"/>
          <w:szCs w:val="20"/>
        </w:rPr>
        <w:t xml:space="preserve"> </w:t>
      </w:r>
      <w:r w:rsidR="00581FBD" w:rsidRPr="00581FBD">
        <w:rPr>
          <w:rFonts w:ascii="Times New Roman" w:eastAsia="Times New Roman" w:hAnsi="Times New Roman" w:cs="Times New Roman"/>
          <w:sz w:val="20"/>
          <w:szCs w:val="20"/>
        </w:rPr>
        <w:t xml:space="preserve">Information message to provide the </w:t>
      </w:r>
      <w:r w:rsidR="00581FBD">
        <w:rPr>
          <w:rFonts w:ascii="Times New Roman" w:eastAsia="Times New Roman" w:hAnsi="Times New Roman" w:cs="Times New Roman"/>
          <w:sz w:val="20"/>
          <w:szCs w:val="20"/>
        </w:rPr>
        <w:t>SCG deactivation</w:t>
      </w:r>
      <w:r w:rsidR="00581FBD" w:rsidRPr="00581FBD">
        <w:rPr>
          <w:rFonts w:ascii="Times New Roman" w:eastAsia="Times New Roman" w:hAnsi="Times New Roman" w:cs="Times New Roman"/>
          <w:sz w:val="20"/>
          <w:szCs w:val="20"/>
        </w:rPr>
        <w:t xml:space="preserve"> preference</w:t>
      </w:r>
      <w:r w:rsidR="00581FBD">
        <w:rPr>
          <w:rFonts w:ascii="Times New Roman" w:eastAsia="Times New Roman" w:hAnsi="Times New Roman" w:cs="Times New Roman"/>
          <w:sz w:val="20"/>
          <w:szCs w:val="20"/>
        </w:rPr>
        <w:t>.</w:t>
      </w:r>
      <w:r w:rsidR="00E31762">
        <w:rPr>
          <w:rFonts w:ascii="Times New Roman" w:eastAsia="Times New Roman" w:hAnsi="Times New Roman" w:cs="Times New Roman"/>
          <w:sz w:val="20"/>
          <w:szCs w:val="20"/>
        </w:rPr>
        <w:t xml:space="preserve"> So, i</w:t>
      </w:r>
      <w:r w:rsidR="00E31762" w:rsidRPr="00E31762">
        <w:rPr>
          <w:rFonts w:ascii="Times New Roman" w:eastAsia="Times New Roman" w:hAnsi="Times New Roman" w:cs="Times New Roman"/>
          <w:sz w:val="20"/>
          <w:szCs w:val="20"/>
        </w:rPr>
        <w:t>t is guaranteed not to send the same preference while the timer is running.</w:t>
      </w:r>
    </w:p>
    <w:p w14:paraId="0B26C869" w14:textId="6CE1F850" w:rsidR="00D4539D" w:rsidRPr="00F8272D" w:rsidRDefault="00F43412" w:rsidP="00FC2CD8">
      <w:pPr>
        <w:rPr>
          <w:rFonts w:ascii="Calibri" w:eastAsia="맑은 고딕" w:hAnsi="Calibri" w:cs="Calibri"/>
          <w:sz w:val="20"/>
          <w:szCs w:val="20"/>
          <w:lang w:eastAsia="ko-KR"/>
        </w:rPr>
      </w:pPr>
      <w:r>
        <w:rPr>
          <w:rFonts w:ascii="Times New Roman" w:eastAsia="Times New Roman" w:hAnsi="Times New Roman" w:cs="Times New Roman"/>
          <w:sz w:val="20"/>
          <w:szCs w:val="20"/>
        </w:rPr>
        <w:t>Th</w:t>
      </w:r>
      <w:r w:rsidR="00DB3DC2">
        <w:rPr>
          <w:rFonts w:ascii="Times New Roman" w:eastAsia="Times New Roman" w:hAnsi="Times New Roman" w:cs="Times New Roman"/>
          <w:sz w:val="20"/>
          <w:szCs w:val="20"/>
        </w:rPr>
        <w:t>at is</w:t>
      </w:r>
      <w:r>
        <w:rPr>
          <w:rFonts w:ascii="Times New Roman" w:eastAsia="Times New Roman" w:hAnsi="Times New Roman" w:cs="Times New Roman"/>
          <w:sz w:val="20"/>
          <w:szCs w:val="20"/>
        </w:rPr>
        <w:t xml:space="preserve">, </w:t>
      </w:r>
      <w:r w:rsidR="005D4ADC" w:rsidRPr="008C2197">
        <w:rPr>
          <w:rFonts w:ascii="Times New Roman" w:eastAsia="Times New Roman" w:hAnsi="Times New Roman" w:cs="Times New Roman"/>
          <w:sz w:val="20"/>
          <w:szCs w:val="20"/>
        </w:rPr>
        <w:t xml:space="preserve">in order to avoid frequent </w:t>
      </w:r>
      <w:r w:rsidR="005D4ADC">
        <w:rPr>
          <w:rFonts w:ascii="Times New Roman" w:eastAsia="Times New Roman" w:hAnsi="Times New Roman" w:cs="Times New Roman"/>
          <w:sz w:val="20"/>
          <w:szCs w:val="20"/>
        </w:rPr>
        <w:t xml:space="preserve">UE’s </w:t>
      </w:r>
      <w:r w:rsidR="005D4ADC" w:rsidRPr="008C2197">
        <w:rPr>
          <w:rFonts w:ascii="Times New Roman" w:eastAsia="Times New Roman" w:hAnsi="Times New Roman" w:cs="Times New Roman"/>
          <w:sz w:val="20"/>
          <w:szCs w:val="20"/>
        </w:rPr>
        <w:t>transmission</w:t>
      </w:r>
      <w:r w:rsidR="005D4ADC">
        <w:rPr>
          <w:rFonts w:ascii="Times New Roman" w:eastAsia="Times New Roman" w:hAnsi="Times New Roman" w:cs="Times New Roman"/>
          <w:sz w:val="20"/>
          <w:szCs w:val="20"/>
        </w:rPr>
        <w:t xml:space="preserve"> for SCG deactivation, </w:t>
      </w:r>
      <w:r>
        <w:rPr>
          <w:rFonts w:ascii="Times New Roman" w:eastAsia="Times New Roman" w:hAnsi="Times New Roman" w:cs="Times New Roman"/>
          <w:sz w:val="20"/>
          <w:szCs w:val="20"/>
        </w:rPr>
        <w:t>t</w:t>
      </w:r>
      <w:r w:rsidR="00D4539D" w:rsidRPr="00F8272D">
        <w:rPr>
          <w:rFonts w:ascii="Times New Roman" w:eastAsia="Times New Roman" w:hAnsi="Times New Roman" w:cs="Times New Roman"/>
          <w:sz w:val="20"/>
          <w:szCs w:val="20"/>
        </w:rPr>
        <w:t xml:space="preserve">he network should configure </w:t>
      </w:r>
      <w:r>
        <w:rPr>
          <w:rFonts w:ascii="Times New Roman" w:eastAsia="Times New Roman" w:hAnsi="Times New Roman" w:cs="Times New Roman"/>
          <w:sz w:val="20"/>
          <w:szCs w:val="20"/>
        </w:rPr>
        <w:t xml:space="preserve">the </w:t>
      </w:r>
      <w:r w:rsidR="00D4539D" w:rsidRPr="00F8272D">
        <w:rPr>
          <w:rFonts w:ascii="Times New Roman" w:eastAsia="Times New Roman" w:hAnsi="Times New Roman" w:cs="Times New Roman"/>
          <w:sz w:val="20"/>
          <w:szCs w:val="20"/>
        </w:rPr>
        <w:t xml:space="preserve">prohibit timer </w:t>
      </w:r>
      <w:r w:rsidR="008C2197">
        <w:rPr>
          <w:rFonts w:ascii="Times New Roman" w:eastAsia="Times New Roman" w:hAnsi="Times New Roman" w:cs="Times New Roman"/>
          <w:sz w:val="20"/>
          <w:szCs w:val="20"/>
        </w:rPr>
        <w:t>for</w:t>
      </w:r>
      <w:r w:rsidR="00D4539D" w:rsidRPr="00F8272D">
        <w:rPr>
          <w:rFonts w:ascii="Times New Roman" w:eastAsia="Times New Roman" w:hAnsi="Times New Roman" w:cs="Times New Roman"/>
          <w:sz w:val="20"/>
          <w:szCs w:val="20"/>
        </w:rPr>
        <w:t xml:space="preserve"> </w:t>
      </w:r>
      <w:r w:rsidR="005D4ADC">
        <w:rPr>
          <w:rFonts w:ascii="Times New Roman" w:eastAsia="Times New Roman" w:hAnsi="Times New Roman" w:cs="Times New Roman"/>
          <w:sz w:val="20"/>
          <w:szCs w:val="20"/>
        </w:rPr>
        <w:t>the SCG deactivation</w:t>
      </w:r>
      <w:r>
        <w:rPr>
          <w:rFonts w:ascii="Times New Roman" w:eastAsia="Times New Roman" w:hAnsi="Times New Roman" w:cs="Times New Roman"/>
          <w:sz w:val="20"/>
          <w:szCs w:val="20"/>
        </w:rPr>
        <w:t xml:space="preserve"> preference</w:t>
      </w:r>
      <w:r w:rsidR="005D4ADC">
        <w:rPr>
          <w:rFonts w:ascii="Times New Roman" w:eastAsia="Times New Roman" w:hAnsi="Times New Roman" w:cs="Times New Roman"/>
          <w:sz w:val="20"/>
          <w:szCs w:val="20"/>
        </w:rPr>
        <w:t>.</w:t>
      </w:r>
      <w:r w:rsidR="000E754D">
        <w:rPr>
          <w:rFonts w:ascii="Times New Roman" w:eastAsia="Times New Roman" w:hAnsi="Times New Roman" w:cs="Times New Roman"/>
          <w:sz w:val="20"/>
          <w:szCs w:val="20"/>
        </w:rPr>
        <w:t xml:space="preserve"> </w:t>
      </w:r>
    </w:p>
    <w:p w14:paraId="7CB404AB" w14:textId="77777777" w:rsidR="007C0385" w:rsidRPr="008C2197" w:rsidRDefault="007C0385" w:rsidP="007C0385">
      <w:pPr>
        <w:rPr>
          <w:rFonts w:ascii="Times New Roman" w:eastAsia="Times New Roman" w:hAnsi="Times New Roman" w:cs="Times New Roman"/>
          <w:sz w:val="20"/>
          <w:szCs w:val="20"/>
        </w:rPr>
      </w:pPr>
    </w:p>
    <w:p w14:paraId="4D324891" w14:textId="39B0A3BF" w:rsidR="00585BAB" w:rsidRDefault="00DF5016" w:rsidP="0073393E">
      <w:pPr>
        <w:jc w:val="both"/>
        <w:rPr>
          <w:rFonts w:ascii="Times New Roman" w:eastAsia="맑은 고딕" w:hAnsi="Times New Roman" w:cs="Times New Roman"/>
          <w:b/>
          <w:bCs/>
          <w:sz w:val="20"/>
          <w:szCs w:val="20"/>
          <w:lang w:eastAsia="ko-KR"/>
        </w:rPr>
      </w:pPr>
      <w:bookmarkStart w:id="3" w:name="_Hlk85037410"/>
      <w:r w:rsidRPr="00F8272D">
        <w:rPr>
          <w:rFonts w:ascii="Times New Roman" w:eastAsia="맑은 고딕" w:hAnsi="Times New Roman" w:cs="Times New Roman" w:hint="eastAsia"/>
          <w:b/>
          <w:bCs/>
          <w:sz w:val="20"/>
          <w:szCs w:val="20"/>
          <w:lang w:eastAsia="ko-KR"/>
        </w:rPr>
        <w:t>P</w:t>
      </w:r>
      <w:r w:rsidRPr="00F8272D">
        <w:rPr>
          <w:rFonts w:ascii="Times New Roman" w:eastAsia="맑은 고딕" w:hAnsi="Times New Roman" w:cs="Times New Roman"/>
          <w:b/>
          <w:bCs/>
          <w:sz w:val="20"/>
          <w:szCs w:val="20"/>
          <w:lang w:eastAsia="ko-KR"/>
        </w:rPr>
        <w:t xml:space="preserve">roposal </w:t>
      </w:r>
      <w:r w:rsidR="00D748F9" w:rsidRPr="00F8272D">
        <w:rPr>
          <w:rFonts w:ascii="Times New Roman" w:eastAsia="맑은 고딕" w:hAnsi="Times New Roman" w:cs="Times New Roman"/>
          <w:b/>
          <w:bCs/>
          <w:sz w:val="20"/>
          <w:szCs w:val="20"/>
          <w:lang w:eastAsia="ko-KR"/>
        </w:rPr>
        <w:t>3</w:t>
      </w:r>
      <w:r w:rsidRPr="00F8272D">
        <w:rPr>
          <w:rFonts w:ascii="Times New Roman" w:eastAsia="맑은 고딕" w:hAnsi="Times New Roman" w:cs="Times New Roman"/>
          <w:b/>
          <w:bCs/>
          <w:sz w:val="20"/>
          <w:szCs w:val="20"/>
          <w:lang w:eastAsia="ko-KR"/>
        </w:rPr>
        <w:t xml:space="preserve">. </w:t>
      </w:r>
      <w:bookmarkStart w:id="4" w:name="_Hlk85030726"/>
      <w:r w:rsidRPr="00F8272D">
        <w:rPr>
          <w:rFonts w:ascii="Times New Roman" w:eastAsia="맑은 고딕" w:hAnsi="Times New Roman" w:cs="Times New Roman"/>
          <w:b/>
          <w:bCs/>
          <w:sz w:val="20"/>
          <w:szCs w:val="20"/>
          <w:lang w:eastAsia="ko-KR"/>
        </w:rPr>
        <w:t>The network should configure</w:t>
      </w:r>
      <w:r w:rsidR="00F43412">
        <w:rPr>
          <w:rFonts w:ascii="Times New Roman" w:eastAsia="맑은 고딕" w:hAnsi="Times New Roman" w:cs="Times New Roman"/>
          <w:b/>
          <w:bCs/>
          <w:sz w:val="20"/>
          <w:szCs w:val="20"/>
          <w:lang w:eastAsia="ko-KR"/>
        </w:rPr>
        <w:t xml:space="preserve"> a</w:t>
      </w:r>
      <w:r w:rsidRPr="00F8272D">
        <w:rPr>
          <w:rFonts w:ascii="Times New Roman" w:eastAsia="맑은 고딕" w:hAnsi="Times New Roman" w:cs="Times New Roman"/>
          <w:b/>
          <w:bCs/>
          <w:sz w:val="20"/>
          <w:szCs w:val="20"/>
          <w:lang w:eastAsia="ko-KR"/>
        </w:rPr>
        <w:t xml:space="preserve"> prohibit timer for</w:t>
      </w:r>
      <w:r w:rsidR="00D4539D" w:rsidRPr="00F8272D">
        <w:rPr>
          <w:rFonts w:ascii="Times New Roman" w:eastAsia="맑은 고딕" w:hAnsi="Times New Roman" w:cs="Times New Roman"/>
          <w:b/>
          <w:bCs/>
          <w:sz w:val="20"/>
          <w:szCs w:val="20"/>
          <w:lang w:eastAsia="ko-KR"/>
        </w:rPr>
        <w:t xml:space="preserve"> UE</w:t>
      </w:r>
      <w:r w:rsidRPr="00F8272D">
        <w:rPr>
          <w:rFonts w:ascii="Times New Roman" w:eastAsia="맑은 고딕" w:hAnsi="Times New Roman" w:cs="Times New Roman"/>
          <w:b/>
          <w:bCs/>
          <w:sz w:val="20"/>
          <w:szCs w:val="20"/>
          <w:lang w:eastAsia="ko-KR"/>
        </w:rPr>
        <w:t xml:space="preserve"> </w:t>
      </w:r>
      <w:r w:rsidR="00D4539D" w:rsidRPr="00F8272D">
        <w:rPr>
          <w:rFonts w:ascii="Times New Roman" w:eastAsia="맑은 고딕" w:hAnsi="Times New Roman" w:cs="Times New Roman"/>
          <w:b/>
          <w:bCs/>
          <w:sz w:val="20"/>
          <w:szCs w:val="20"/>
          <w:lang w:eastAsia="ko-KR"/>
        </w:rPr>
        <w:t>A</w:t>
      </w:r>
      <w:r w:rsidRPr="00F8272D">
        <w:rPr>
          <w:rFonts w:ascii="Times New Roman" w:eastAsia="맑은 고딕" w:hAnsi="Times New Roman" w:cs="Times New Roman"/>
          <w:b/>
          <w:bCs/>
          <w:sz w:val="20"/>
          <w:szCs w:val="20"/>
          <w:lang w:eastAsia="ko-KR"/>
        </w:rPr>
        <w:t xml:space="preserve">ssistance </w:t>
      </w:r>
      <w:r w:rsidR="00D4539D" w:rsidRPr="00F8272D">
        <w:rPr>
          <w:rFonts w:ascii="Times New Roman" w:eastAsia="맑은 고딕" w:hAnsi="Times New Roman" w:cs="Times New Roman"/>
          <w:b/>
          <w:bCs/>
          <w:sz w:val="20"/>
          <w:szCs w:val="20"/>
          <w:lang w:eastAsia="ko-KR"/>
        </w:rPr>
        <w:t>I</w:t>
      </w:r>
      <w:r w:rsidRPr="00F8272D">
        <w:rPr>
          <w:rFonts w:ascii="Times New Roman" w:eastAsia="맑은 고딕" w:hAnsi="Times New Roman" w:cs="Times New Roman"/>
          <w:b/>
          <w:bCs/>
          <w:sz w:val="20"/>
          <w:szCs w:val="20"/>
          <w:lang w:eastAsia="ko-KR"/>
        </w:rPr>
        <w:t>nformation</w:t>
      </w:r>
      <w:r w:rsidR="00D4539D" w:rsidRPr="00F8272D">
        <w:rPr>
          <w:rFonts w:ascii="Times New Roman" w:eastAsia="맑은 고딕" w:hAnsi="Times New Roman" w:cs="Times New Roman"/>
          <w:b/>
          <w:bCs/>
          <w:sz w:val="20"/>
          <w:szCs w:val="20"/>
          <w:lang w:eastAsia="ko-KR"/>
        </w:rPr>
        <w:t xml:space="preserve"> message </w:t>
      </w:r>
      <w:r w:rsidRPr="00F8272D">
        <w:rPr>
          <w:rFonts w:ascii="Times New Roman" w:eastAsia="맑은 고딕" w:hAnsi="Times New Roman" w:cs="Times New Roman"/>
          <w:b/>
          <w:bCs/>
          <w:sz w:val="20"/>
          <w:szCs w:val="20"/>
          <w:lang w:eastAsia="ko-KR"/>
        </w:rPr>
        <w:t xml:space="preserve">concerning SCG </w:t>
      </w:r>
      <w:r w:rsidR="00D4539D" w:rsidRPr="00F8272D">
        <w:rPr>
          <w:rFonts w:ascii="Times New Roman" w:eastAsia="맑은 고딕" w:hAnsi="Times New Roman" w:cs="Times New Roman"/>
          <w:b/>
          <w:bCs/>
          <w:sz w:val="20"/>
          <w:szCs w:val="20"/>
          <w:lang w:eastAsia="ko-KR"/>
        </w:rPr>
        <w:t>deactivation</w:t>
      </w:r>
      <w:r w:rsidR="00F43412">
        <w:rPr>
          <w:rFonts w:ascii="Times New Roman" w:eastAsia="맑은 고딕" w:hAnsi="Times New Roman" w:cs="Times New Roman"/>
          <w:b/>
          <w:bCs/>
          <w:sz w:val="20"/>
          <w:szCs w:val="20"/>
          <w:lang w:eastAsia="ko-KR"/>
        </w:rPr>
        <w:t xml:space="preserve"> preference</w:t>
      </w:r>
      <w:r w:rsidRPr="00F8272D">
        <w:rPr>
          <w:rFonts w:ascii="Times New Roman" w:eastAsia="맑은 고딕" w:hAnsi="Times New Roman" w:cs="Times New Roman"/>
          <w:b/>
          <w:bCs/>
          <w:sz w:val="20"/>
          <w:szCs w:val="20"/>
          <w:lang w:eastAsia="ko-KR"/>
        </w:rPr>
        <w:t>.</w:t>
      </w:r>
      <w:r w:rsidR="00D4539D" w:rsidRPr="00F8272D">
        <w:rPr>
          <w:rFonts w:ascii="Times New Roman" w:eastAsia="맑은 고딕" w:hAnsi="Times New Roman" w:cs="Times New Roman"/>
          <w:b/>
          <w:bCs/>
          <w:sz w:val="20"/>
          <w:szCs w:val="20"/>
          <w:lang w:eastAsia="ko-KR"/>
        </w:rPr>
        <w:t xml:space="preserve"> </w:t>
      </w:r>
      <w:bookmarkEnd w:id="3"/>
      <w:bookmarkEnd w:id="4"/>
    </w:p>
    <w:p w14:paraId="03ADAA22" w14:textId="77777777" w:rsidR="00DE3ED8" w:rsidRPr="00DE3ED8" w:rsidRDefault="00DE3ED8" w:rsidP="00CE338D">
      <w:pPr>
        <w:spacing w:after="180"/>
        <w:jc w:val="both"/>
        <w:rPr>
          <w:rFonts w:ascii="Times New Roman" w:eastAsia="맑은 고딕" w:hAnsi="Times New Roman" w:cs="Times New Roman"/>
          <w:b/>
          <w:bCs/>
          <w:color w:val="C00000"/>
          <w:sz w:val="20"/>
          <w:szCs w:val="20"/>
          <w:lang w:eastAsia="ko-KR"/>
        </w:rPr>
      </w:pPr>
    </w:p>
    <w:p w14:paraId="5B940425" w14:textId="3C920ABC" w:rsidR="002A47F0" w:rsidRDefault="002A47F0" w:rsidP="002A47F0">
      <w:pPr>
        <w:pStyle w:val="Heading2"/>
        <w:rPr>
          <w:rFonts w:ascii="Times New Roman" w:hAnsi="Times New Roman" w:cs="Times New Roman"/>
          <w:color w:val="auto"/>
          <w:lang w:eastAsia="ko-KR"/>
        </w:rPr>
      </w:pPr>
      <w:r w:rsidRPr="00E8470F">
        <w:rPr>
          <w:rFonts w:ascii="Times New Roman" w:hAnsi="Times New Roman" w:cs="Times New Roman"/>
          <w:color w:val="auto"/>
        </w:rPr>
        <w:t>2. 2</w:t>
      </w:r>
      <w:r>
        <w:rPr>
          <w:rFonts w:ascii="Times New Roman" w:hAnsi="Times New Roman" w:cs="Times New Roman"/>
          <w:color w:val="auto"/>
        </w:rPr>
        <w:t xml:space="preserve"> </w:t>
      </w:r>
      <w:bookmarkStart w:id="5" w:name="_Hlk85038402"/>
      <w:r w:rsidR="00D748F9">
        <w:rPr>
          <w:rFonts w:ascii="Times New Roman" w:hAnsi="Times New Roman" w:cs="Times New Roman"/>
          <w:color w:val="auto"/>
        </w:rPr>
        <w:t>PSCell Change</w:t>
      </w:r>
      <w:bookmarkEnd w:id="5"/>
      <w:r w:rsidR="001324A4">
        <w:rPr>
          <w:rFonts w:ascii="Times New Roman" w:hAnsi="Times New Roman" w:cs="Times New Roman"/>
          <w:color w:val="auto"/>
        </w:rPr>
        <w:t xml:space="preserve"> in deactivated state</w:t>
      </w:r>
    </w:p>
    <w:p w14:paraId="0211E221" w14:textId="3BE94268" w:rsidR="00DE5091" w:rsidRDefault="00DE5091" w:rsidP="002A47F0"/>
    <w:p w14:paraId="1C4E3AFD" w14:textId="58F74BE5" w:rsidR="00B13BEE" w:rsidRPr="00D748F9" w:rsidRDefault="00B13BEE" w:rsidP="00D748F9">
      <w:pPr>
        <w:rPr>
          <w:rFonts w:ascii="Times New Roman" w:hAnsi="Times New Roman" w:cs="Times New Roman"/>
          <w:color w:val="000000"/>
          <w:sz w:val="20"/>
          <w:szCs w:val="20"/>
        </w:rPr>
      </w:pPr>
      <w:r w:rsidRPr="00E8470F">
        <w:rPr>
          <w:rFonts w:ascii="Times New Roman" w:eastAsia="Times New Roman" w:hAnsi="Times New Roman" w:cs="Times New Roman"/>
          <w:color w:val="000000"/>
          <w:sz w:val="20"/>
          <w:szCs w:val="20"/>
        </w:rPr>
        <w:t>The agreement ha</w:t>
      </w:r>
      <w:r>
        <w:rPr>
          <w:rFonts w:ascii="Times New Roman" w:eastAsia="Times New Roman" w:hAnsi="Times New Roman" w:cs="Times New Roman"/>
          <w:color w:val="000000"/>
          <w:sz w:val="20"/>
          <w:szCs w:val="20"/>
        </w:rPr>
        <w:t>s</w:t>
      </w:r>
      <w:r w:rsidRPr="00E8470F">
        <w:rPr>
          <w:rFonts w:ascii="Times New Roman" w:eastAsia="Times New Roman" w:hAnsi="Times New Roman" w:cs="Times New Roman"/>
          <w:color w:val="000000"/>
          <w:sz w:val="20"/>
          <w:szCs w:val="20"/>
        </w:rPr>
        <w:t xml:space="preserve"> been made as follow in the RAN2 #112e meeting.</w:t>
      </w:r>
      <w:r w:rsidR="00D748F9">
        <w:rPr>
          <w:rFonts w:ascii="Times New Roman" w:eastAsia="Times New Roman" w:hAnsi="Times New Roman" w:cs="Times New Roman"/>
          <w:color w:val="000000"/>
          <w:sz w:val="20"/>
          <w:szCs w:val="20"/>
        </w:rPr>
        <w:t xml:space="preserve"> </w:t>
      </w:r>
      <w:r w:rsidR="00D748F9" w:rsidRPr="00E8470F">
        <w:rPr>
          <w:rFonts w:ascii="Times New Roman" w:eastAsia="Times New Roman" w:hAnsi="Times New Roman" w:cs="Times New Roman"/>
          <w:color w:val="000000"/>
          <w:sz w:val="20"/>
          <w:szCs w:val="20"/>
        </w:rPr>
        <w:t>As per the agreement, the network can select the SCG state (activated/deactivated) at</w:t>
      </w:r>
      <w:r w:rsidR="00D748F9">
        <w:rPr>
          <w:rFonts w:ascii="Times New Roman" w:eastAsia="Times New Roman" w:hAnsi="Times New Roman" w:cs="Times New Roman"/>
          <w:color w:val="000000"/>
          <w:sz w:val="20"/>
          <w:szCs w:val="20"/>
        </w:rPr>
        <w:t xml:space="preserve"> PSCell change.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000"/>
      </w:tblGrid>
      <w:tr w:rsidR="00B13BEE" w:rsidRPr="00E8470F" w14:paraId="55CAC4D6" w14:textId="77777777" w:rsidTr="00A62DFE">
        <w:tc>
          <w:tcPr>
            <w:tcW w:w="10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39AB1F" w14:textId="77777777" w:rsidR="00B13BEE" w:rsidRPr="00E8470F" w:rsidRDefault="00B13BEE" w:rsidP="00A62DFE">
            <w:pPr>
              <w:spacing w:before="60"/>
              <w:rPr>
                <w:rFonts w:ascii="Times New Roman" w:eastAsia="맑은 고딕" w:hAnsi="Times New Roman" w:cs="Times New Roman"/>
                <w:color w:val="000000"/>
                <w:sz w:val="20"/>
                <w:szCs w:val="20"/>
              </w:rPr>
            </w:pPr>
            <w:r w:rsidRPr="00E8470F">
              <w:rPr>
                <w:rFonts w:ascii="Times New Roman" w:eastAsia="맑은 고딕" w:hAnsi="Times New Roman" w:cs="Times New Roman"/>
                <w:color w:val="000000"/>
                <w:sz w:val="20"/>
                <w:szCs w:val="20"/>
              </w:rPr>
              <w:t>RAN2 #112e meeting </w:t>
            </w:r>
          </w:p>
          <w:p w14:paraId="3F666202" w14:textId="77777777" w:rsidR="00B13BEE" w:rsidRPr="00E8470F" w:rsidRDefault="00B13BEE" w:rsidP="00A62DFE">
            <w:pPr>
              <w:numPr>
                <w:ilvl w:val="0"/>
                <w:numId w:val="20"/>
              </w:numPr>
              <w:spacing w:before="60"/>
              <w:textAlignment w:val="center"/>
              <w:rPr>
                <w:rFonts w:ascii="Times New Roman" w:eastAsia="맑은 고딕" w:hAnsi="Times New Roman" w:cs="Times New Roman"/>
                <w:color w:val="000000"/>
              </w:rPr>
            </w:pPr>
            <w:r w:rsidRPr="00E8470F">
              <w:rPr>
                <w:rFonts w:ascii="Arial-BoldMT" w:eastAsia="맑은 고딕" w:hAnsi="Arial-BoldMT" w:cs="Times New Roman"/>
                <w:b/>
                <w:bCs/>
                <w:color w:val="000000"/>
                <w:sz w:val="20"/>
                <w:szCs w:val="20"/>
              </w:rPr>
              <w:t>SCG RRC reconfiguration can select the SCG activation state (activated/deactivated) at PSCell addition/change, RRC resume or HO</w:t>
            </w:r>
          </w:p>
        </w:tc>
      </w:tr>
    </w:tbl>
    <w:p w14:paraId="5638A498" w14:textId="77777777" w:rsidR="00D748F9" w:rsidRDefault="00D748F9" w:rsidP="008167DB">
      <w:pPr>
        <w:rPr>
          <w:rFonts w:ascii="Times New Roman" w:eastAsia="맑은 고딕" w:hAnsi="Times New Roman" w:cs="Times New Roman"/>
          <w:color w:val="C00000"/>
          <w:sz w:val="20"/>
          <w:szCs w:val="20"/>
          <w:lang w:eastAsia="ko-KR"/>
        </w:rPr>
      </w:pPr>
    </w:p>
    <w:p w14:paraId="0743F133" w14:textId="2DD6386D" w:rsidR="00466127" w:rsidRPr="0073393E" w:rsidRDefault="009C52E3" w:rsidP="00466127">
      <w:pPr>
        <w:rPr>
          <w:rFonts w:ascii="Times New Roman" w:eastAsia="맑은 고딕" w:hAnsi="Times New Roman" w:cs="Times New Roman"/>
          <w:sz w:val="20"/>
          <w:szCs w:val="20"/>
          <w:lang w:eastAsia="ko-KR"/>
        </w:rPr>
      </w:pPr>
      <w:r w:rsidRPr="0073393E">
        <w:rPr>
          <w:rFonts w:ascii="Times New Roman" w:eastAsia="맑은 고딕" w:hAnsi="Times New Roman" w:cs="Times New Roman"/>
          <w:sz w:val="20"/>
          <w:szCs w:val="20"/>
          <w:lang w:eastAsia="ko-KR"/>
        </w:rPr>
        <w:t>If the network configures the SCG state to deactivate</w:t>
      </w:r>
      <w:r w:rsidR="00A62900" w:rsidRPr="0073393E">
        <w:rPr>
          <w:rFonts w:ascii="Times New Roman" w:eastAsia="맑은 고딕" w:hAnsi="Times New Roman" w:cs="Times New Roman"/>
          <w:sz w:val="20"/>
          <w:szCs w:val="20"/>
          <w:lang w:eastAsia="ko-KR"/>
        </w:rPr>
        <w:t xml:space="preserve"> </w:t>
      </w:r>
      <w:r w:rsidR="00D748F9" w:rsidRPr="0073393E">
        <w:rPr>
          <w:rFonts w:ascii="Times New Roman" w:eastAsia="맑은 고딕" w:hAnsi="Times New Roman" w:cs="Times New Roman"/>
          <w:sz w:val="20"/>
          <w:szCs w:val="20"/>
          <w:lang w:eastAsia="ko-KR"/>
        </w:rPr>
        <w:t>at PSCell change</w:t>
      </w:r>
      <w:r w:rsidRPr="0073393E">
        <w:rPr>
          <w:rFonts w:ascii="Times New Roman" w:eastAsia="맑은 고딕" w:hAnsi="Times New Roman" w:cs="Times New Roman"/>
          <w:sz w:val="20"/>
          <w:szCs w:val="20"/>
          <w:lang w:eastAsia="ko-KR"/>
        </w:rPr>
        <w:t>, the UE should not perform RACH to</w:t>
      </w:r>
      <w:r w:rsidR="002137C4" w:rsidRPr="0073393E">
        <w:rPr>
          <w:rFonts w:ascii="Times New Roman" w:eastAsia="맑은 고딕" w:hAnsi="Times New Roman" w:cs="Times New Roman"/>
          <w:sz w:val="20"/>
          <w:szCs w:val="20"/>
          <w:lang w:eastAsia="ko-KR"/>
        </w:rPr>
        <w:t>ward</w:t>
      </w:r>
      <w:r w:rsidRPr="0073393E">
        <w:rPr>
          <w:rFonts w:ascii="Times New Roman" w:eastAsia="맑은 고딕" w:hAnsi="Times New Roman" w:cs="Times New Roman"/>
          <w:sz w:val="20"/>
          <w:szCs w:val="20"/>
          <w:lang w:eastAsia="ko-KR"/>
        </w:rPr>
        <w:t xml:space="preserve"> the </w:t>
      </w:r>
      <w:r w:rsidR="00D748F9" w:rsidRPr="0073393E">
        <w:rPr>
          <w:rFonts w:ascii="Times New Roman" w:eastAsia="맑은 고딕" w:hAnsi="Times New Roman" w:cs="Times New Roman"/>
          <w:sz w:val="20"/>
          <w:szCs w:val="20"/>
          <w:lang w:eastAsia="ko-KR"/>
        </w:rPr>
        <w:t>target</w:t>
      </w:r>
      <w:r w:rsidRPr="0073393E">
        <w:rPr>
          <w:rFonts w:ascii="Times New Roman" w:eastAsia="맑은 고딕" w:hAnsi="Times New Roman" w:cs="Times New Roman"/>
          <w:sz w:val="20"/>
          <w:szCs w:val="20"/>
          <w:lang w:eastAsia="ko-KR"/>
        </w:rPr>
        <w:t xml:space="preserve"> PSCell to maintain the deactivated state. </w:t>
      </w:r>
      <w:r w:rsidR="00466127" w:rsidRPr="0073393E">
        <w:rPr>
          <w:rFonts w:ascii="Times New Roman" w:eastAsia="맑은 고딕" w:hAnsi="Times New Roman" w:cs="Times New Roman"/>
          <w:sz w:val="20"/>
          <w:szCs w:val="20"/>
          <w:lang w:eastAsia="ko-KR"/>
        </w:rPr>
        <w:t xml:space="preserve">And the UE should not start timer T304 to avoid SCG failure triggered by expiration of timer T304, even if the configuration includes reconfigurationWithSCG. </w:t>
      </w:r>
    </w:p>
    <w:p w14:paraId="6440D25F" w14:textId="1FC0F985" w:rsidR="00466127" w:rsidRPr="0073393E" w:rsidRDefault="00466127" w:rsidP="00466127">
      <w:pPr>
        <w:rPr>
          <w:rFonts w:ascii="Times New Roman" w:eastAsia="맑은 고딕" w:hAnsi="Times New Roman" w:cs="Times New Roman"/>
          <w:sz w:val="20"/>
          <w:szCs w:val="20"/>
          <w:lang w:eastAsia="ko-KR"/>
        </w:rPr>
      </w:pPr>
    </w:p>
    <w:p w14:paraId="7CA2EBA3" w14:textId="184EC924" w:rsidR="00466127" w:rsidRDefault="00466127" w:rsidP="0073393E">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4. </w:t>
      </w:r>
      <w:r w:rsidR="006513A5" w:rsidRPr="006513A5">
        <w:rPr>
          <w:rFonts w:ascii="Times New Roman" w:eastAsia="맑은 고딕" w:hAnsi="Times New Roman" w:cs="Times New Roman"/>
          <w:b/>
          <w:bCs/>
          <w:sz w:val="20"/>
          <w:szCs w:val="20"/>
          <w:lang w:eastAsia="ko-KR"/>
        </w:rPr>
        <w:t xml:space="preserve">If the network configures the SCG state to deactivate with the legacy PSCell change command, </w:t>
      </w:r>
      <w:r w:rsidR="006513A5">
        <w:rPr>
          <w:rFonts w:ascii="Times New Roman" w:eastAsia="맑은 고딕" w:hAnsi="Times New Roman" w:cs="Times New Roman"/>
          <w:b/>
          <w:bCs/>
          <w:sz w:val="20"/>
          <w:szCs w:val="20"/>
          <w:lang w:eastAsia="ko-KR"/>
        </w:rPr>
        <w:t xml:space="preserve">the </w:t>
      </w:r>
      <w:r w:rsidRPr="0073393E">
        <w:rPr>
          <w:rFonts w:ascii="Times New Roman" w:eastAsia="맑은 고딕" w:hAnsi="Times New Roman" w:cs="Times New Roman"/>
          <w:b/>
          <w:bCs/>
          <w:sz w:val="20"/>
          <w:szCs w:val="20"/>
          <w:lang w:eastAsia="ko-KR"/>
        </w:rPr>
        <w:t>UE</w:t>
      </w:r>
      <w:r w:rsidR="003572C7">
        <w:rPr>
          <w:rFonts w:ascii="Times New Roman" w:eastAsia="맑은 고딕" w:hAnsi="Times New Roman" w:cs="Times New Roman"/>
          <w:b/>
          <w:bCs/>
          <w:sz w:val="20"/>
          <w:szCs w:val="20"/>
          <w:lang w:eastAsia="ko-KR"/>
        </w:rPr>
        <w:t xml:space="preserve"> with deactivated SCG</w:t>
      </w:r>
      <w:r w:rsidRPr="0073393E">
        <w:rPr>
          <w:rFonts w:ascii="Times New Roman" w:eastAsia="맑은 고딕" w:hAnsi="Times New Roman" w:cs="Times New Roman"/>
          <w:b/>
          <w:bCs/>
          <w:sz w:val="20"/>
          <w:szCs w:val="20"/>
          <w:lang w:eastAsia="ko-KR"/>
        </w:rPr>
        <w:t xml:space="preserve"> should not perform RACH to</w:t>
      </w:r>
      <w:r w:rsidR="002137C4" w:rsidRPr="0073393E">
        <w:rPr>
          <w:rFonts w:ascii="Times New Roman" w:eastAsia="맑은 고딕" w:hAnsi="Times New Roman" w:cs="Times New Roman"/>
          <w:b/>
          <w:bCs/>
          <w:sz w:val="20"/>
          <w:szCs w:val="20"/>
          <w:lang w:eastAsia="ko-KR"/>
        </w:rPr>
        <w:t>ward</w:t>
      </w:r>
      <w:r w:rsidRPr="0073393E">
        <w:rPr>
          <w:rFonts w:ascii="Times New Roman" w:eastAsia="맑은 고딕" w:hAnsi="Times New Roman" w:cs="Times New Roman"/>
          <w:b/>
          <w:bCs/>
          <w:sz w:val="20"/>
          <w:szCs w:val="20"/>
          <w:lang w:eastAsia="ko-KR"/>
        </w:rPr>
        <w:t xml:space="preserve"> the </w:t>
      </w:r>
      <w:r w:rsidR="002137C4" w:rsidRPr="0073393E">
        <w:rPr>
          <w:rFonts w:ascii="Times New Roman" w:eastAsia="맑은 고딕" w:hAnsi="Times New Roman" w:cs="Times New Roman"/>
          <w:b/>
          <w:bCs/>
          <w:sz w:val="20"/>
          <w:szCs w:val="20"/>
          <w:lang w:eastAsia="ko-KR"/>
        </w:rPr>
        <w:t>target</w:t>
      </w:r>
      <w:r w:rsidRPr="0073393E">
        <w:rPr>
          <w:rFonts w:ascii="Times New Roman" w:eastAsia="맑은 고딕" w:hAnsi="Times New Roman" w:cs="Times New Roman"/>
          <w:b/>
          <w:bCs/>
          <w:sz w:val="20"/>
          <w:szCs w:val="20"/>
          <w:lang w:eastAsia="ko-KR"/>
        </w:rPr>
        <w:t xml:space="preserve"> PSCell. </w:t>
      </w:r>
    </w:p>
    <w:p w14:paraId="4B374E70" w14:textId="57D2C2D2" w:rsidR="0073393E" w:rsidRDefault="0073393E" w:rsidP="0073393E">
      <w:pPr>
        <w:jc w:val="both"/>
        <w:rPr>
          <w:rFonts w:ascii="Times New Roman" w:eastAsia="맑은 고딕" w:hAnsi="Times New Roman" w:cs="Times New Roman"/>
          <w:b/>
          <w:bCs/>
          <w:sz w:val="20"/>
          <w:szCs w:val="20"/>
          <w:lang w:eastAsia="ko-KR"/>
        </w:rPr>
      </w:pPr>
    </w:p>
    <w:p w14:paraId="28A01135" w14:textId="1C146DEE" w:rsidR="00466127" w:rsidRDefault="00466127" w:rsidP="0073393E">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5. </w:t>
      </w:r>
      <w:r w:rsidR="006513A5" w:rsidRPr="006513A5">
        <w:rPr>
          <w:rFonts w:ascii="Times New Roman" w:eastAsia="맑은 고딕" w:hAnsi="Times New Roman" w:cs="Times New Roman"/>
          <w:b/>
          <w:bCs/>
          <w:sz w:val="20"/>
          <w:szCs w:val="20"/>
          <w:lang w:eastAsia="ko-KR"/>
        </w:rPr>
        <w:t>If the network configures the SCG state to deactivate with the legacy PSCell change command,</w:t>
      </w:r>
      <w:r w:rsidRPr="0073393E">
        <w:rPr>
          <w:rFonts w:ascii="Times New Roman" w:eastAsia="맑은 고딕" w:hAnsi="Times New Roman" w:cs="Times New Roman"/>
          <w:b/>
          <w:bCs/>
          <w:sz w:val="20"/>
          <w:szCs w:val="20"/>
          <w:lang w:eastAsia="ko-KR"/>
        </w:rPr>
        <w:t xml:space="preserve"> </w:t>
      </w:r>
      <w:r w:rsidR="003572C7" w:rsidRPr="0073393E">
        <w:rPr>
          <w:rFonts w:ascii="Times New Roman" w:eastAsia="맑은 고딕" w:hAnsi="Times New Roman" w:cs="Times New Roman"/>
          <w:b/>
          <w:bCs/>
          <w:sz w:val="20"/>
          <w:szCs w:val="20"/>
          <w:lang w:eastAsia="ko-KR"/>
        </w:rPr>
        <w:t>the UE</w:t>
      </w:r>
      <w:r w:rsidR="003572C7">
        <w:rPr>
          <w:rFonts w:ascii="Times New Roman" w:eastAsia="맑은 고딕" w:hAnsi="Times New Roman" w:cs="Times New Roman"/>
          <w:b/>
          <w:bCs/>
          <w:sz w:val="20"/>
          <w:szCs w:val="20"/>
          <w:lang w:eastAsia="ko-KR"/>
        </w:rPr>
        <w:t xml:space="preserve"> with deactivated SCG</w:t>
      </w:r>
      <w:r w:rsidRPr="0073393E">
        <w:rPr>
          <w:rFonts w:ascii="Times New Roman" w:eastAsia="맑은 고딕" w:hAnsi="Times New Roman" w:cs="Times New Roman"/>
          <w:b/>
          <w:bCs/>
          <w:sz w:val="20"/>
          <w:szCs w:val="20"/>
          <w:lang w:eastAsia="ko-KR"/>
        </w:rPr>
        <w:t xml:space="preserve"> should not start T304 timer in the </w:t>
      </w:r>
      <w:r w:rsidR="002137C4" w:rsidRPr="0073393E">
        <w:rPr>
          <w:rFonts w:ascii="Times New Roman" w:eastAsia="맑은 고딕" w:hAnsi="Times New Roman" w:cs="Times New Roman"/>
          <w:b/>
          <w:bCs/>
          <w:sz w:val="20"/>
          <w:szCs w:val="20"/>
          <w:lang w:eastAsia="ko-KR"/>
        </w:rPr>
        <w:t>target</w:t>
      </w:r>
      <w:r w:rsidRPr="0073393E">
        <w:rPr>
          <w:rFonts w:ascii="Times New Roman" w:eastAsia="맑은 고딕" w:hAnsi="Times New Roman" w:cs="Times New Roman"/>
          <w:b/>
          <w:bCs/>
          <w:sz w:val="20"/>
          <w:szCs w:val="20"/>
          <w:lang w:eastAsia="ko-KR"/>
        </w:rPr>
        <w:t xml:space="preserve"> PSCell. </w:t>
      </w:r>
    </w:p>
    <w:p w14:paraId="71EA2E14" w14:textId="77777777" w:rsidR="0073393E" w:rsidRPr="0073393E" w:rsidRDefault="0073393E" w:rsidP="0073393E">
      <w:pPr>
        <w:jc w:val="both"/>
        <w:rPr>
          <w:rFonts w:ascii="Times New Roman" w:eastAsia="맑은 고딕" w:hAnsi="Times New Roman" w:cs="Times New Roman"/>
          <w:b/>
          <w:bCs/>
          <w:sz w:val="20"/>
          <w:szCs w:val="20"/>
          <w:lang w:eastAsia="ko-KR"/>
        </w:rPr>
      </w:pPr>
    </w:p>
    <w:p w14:paraId="65849CB7" w14:textId="6D1A3C92" w:rsidR="0086061D" w:rsidRDefault="00466127" w:rsidP="0073393E">
      <w:pPr>
        <w:rPr>
          <w:rFonts w:ascii="Times New Roman" w:eastAsia="Times New Roman" w:hAnsi="Times New Roman" w:cs="Times New Roman"/>
          <w:sz w:val="20"/>
          <w:szCs w:val="20"/>
        </w:rPr>
      </w:pPr>
      <w:r w:rsidRPr="00631210">
        <w:rPr>
          <w:rFonts w:ascii="Times New Roman" w:eastAsia="맑은 고딕" w:hAnsi="Times New Roman" w:cs="Times New Roman"/>
          <w:sz w:val="20"/>
          <w:szCs w:val="20"/>
          <w:lang w:eastAsia="ko-KR"/>
        </w:rPr>
        <w:t xml:space="preserve">In case of absent of SCG sate in the network configuration at PSCell change, </w:t>
      </w:r>
      <w:r w:rsidR="00434D5B" w:rsidRPr="00631210">
        <w:rPr>
          <w:rFonts w:ascii="Times New Roman" w:eastAsia="맑은 고딕" w:hAnsi="Times New Roman" w:cs="Times New Roman"/>
          <w:sz w:val="20"/>
          <w:szCs w:val="20"/>
          <w:lang w:eastAsia="ko-KR"/>
        </w:rPr>
        <w:t>the UE may assume that the target PSCell does not support SCG deactivation or that the target PSCell wants to activate the SCG</w:t>
      </w:r>
      <w:r w:rsidR="00F82E25" w:rsidRPr="00631210">
        <w:rPr>
          <w:rFonts w:ascii="Times New Roman" w:eastAsia="맑은 고딕" w:hAnsi="Times New Roman" w:cs="Times New Roman"/>
          <w:sz w:val="20"/>
          <w:szCs w:val="20"/>
          <w:lang w:eastAsia="ko-KR"/>
        </w:rPr>
        <w:t>.</w:t>
      </w:r>
      <w:r w:rsidR="00434D5B" w:rsidRPr="00631210">
        <w:rPr>
          <w:rFonts w:ascii="Times New Roman" w:eastAsia="맑은 고딕" w:hAnsi="Times New Roman" w:cs="Times New Roman"/>
          <w:sz w:val="20"/>
          <w:szCs w:val="20"/>
          <w:lang w:eastAsia="ko-KR"/>
        </w:rPr>
        <w:t xml:space="preserve"> </w:t>
      </w:r>
      <w:r w:rsidR="00F82E25" w:rsidRPr="00631210">
        <w:rPr>
          <w:rFonts w:ascii="Times New Roman" w:eastAsia="맑은 고딕" w:hAnsi="Times New Roman" w:cs="Times New Roman"/>
          <w:sz w:val="20"/>
          <w:szCs w:val="20"/>
          <w:lang w:eastAsia="ko-KR"/>
        </w:rPr>
        <w:t>T</w:t>
      </w:r>
      <w:r w:rsidR="00434D5B" w:rsidRPr="00631210">
        <w:rPr>
          <w:rFonts w:ascii="Times New Roman" w:eastAsia="맑은 고딕" w:hAnsi="Times New Roman" w:cs="Times New Roman"/>
          <w:sz w:val="20"/>
          <w:szCs w:val="20"/>
          <w:lang w:eastAsia="ko-KR"/>
        </w:rPr>
        <w:t>hus</w:t>
      </w:r>
      <w:r w:rsidR="00F82E25" w:rsidRPr="00631210">
        <w:rPr>
          <w:rFonts w:ascii="Times New Roman" w:eastAsia="맑은 고딕" w:hAnsi="Times New Roman" w:cs="Times New Roman"/>
          <w:sz w:val="20"/>
          <w:szCs w:val="20"/>
          <w:lang w:eastAsia="ko-KR"/>
        </w:rPr>
        <w:t>, the UE</w:t>
      </w:r>
      <w:r w:rsidR="00434D5B" w:rsidRPr="00631210">
        <w:rPr>
          <w:rFonts w:ascii="Times New Roman" w:eastAsia="맑은 고딕" w:hAnsi="Times New Roman" w:cs="Times New Roman"/>
          <w:sz w:val="20"/>
          <w:szCs w:val="20"/>
          <w:lang w:eastAsia="ko-KR"/>
        </w:rPr>
        <w:t xml:space="preserve"> needs to activate the SCG. </w:t>
      </w:r>
      <w:r w:rsidRPr="00631210">
        <w:rPr>
          <w:rFonts w:ascii="Times New Roman" w:eastAsia="Times New Roman" w:hAnsi="Times New Roman" w:cs="Times New Roman"/>
          <w:sz w:val="20"/>
          <w:szCs w:val="20"/>
        </w:rPr>
        <w:t>However, i</w:t>
      </w:r>
      <w:r w:rsidR="009B1E04" w:rsidRPr="00631210">
        <w:rPr>
          <w:rFonts w:ascii="Times New Roman" w:eastAsia="Times New Roman" w:hAnsi="Times New Roman" w:cs="Times New Roman"/>
          <w:sz w:val="20"/>
          <w:szCs w:val="20"/>
        </w:rPr>
        <w:t xml:space="preserve">f PSCell </w:t>
      </w:r>
      <w:r w:rsidR="00434D5B" w:rsidRPr="00631210">
        <w:rPr>
          <w:rFonts w:ascii="Times New Roman" w:eastAsia="Times New Roman" w:hAnsi="Times New Roman" w:cs="Times New Roman"/>
          <w:sz w:val="20"/>
          <w:szCs w:val="20"/>
        </w:rPr>
        <w:t xml:space="preserve">is </w:t>
      </w:r>
      <w:r w:rsidR="009B1E04" w:rsidRPr="00631210">
        <w:rPr>
          <w:rFonts w:ascii="Times New Roman" w:eastAsia="Times New Roman" w:hAnsi="Times New Roman" w:cs="Times New Roman"/>
          <w:sz w:val="20"/>
          <w:szCs w:val="20"/>
        </w:rPr>
        <w:t>change</w:t>
      </w:r>
      <w:r w:rsidR="00434D5B" w:rsidRPr="00631210">
        <w:rPr>
          <w:rFonts w:ascii="Times New Roman" w:eastAsia="Times New Roman" w:hAnsi="Times New Roman" w:cs="Times New Roman"/>
          <w:sz w:val="20"/>
          <w:szCs w:val="20"/>
        </w:rPr>
        <w:t>d</w:t>
      </w:r>
      <w:r w:rsidR="009B1E04" w:rsidRPr="00631210">
        <w:rPr>
          <w:rFonts w:ascii="Times New Roman" w:eastAsia="Times New Roman" w:hAnsi="Times New Roman" w:cs="Times New Roman"/>
          <w:sz w:val="20"/>
          <w:szCs w:val="20"/>
        </w:rPr>
        <w:t xml:space="preserve"> due </w:t>
      </w:r>
      <w:r w:rsidR="00434D5B" w:rsidRPr="00631210">
        <w:rPr>
          <w:rFonts w:ascii="Times New Roman" w:eastAsia="Times New Roman" w:hAnsi="Times New Roman" w:cs="Times New Roman"/>
          <w:sz w:val="20"/>
          <w:szCs w:val="20"/>
        </w:rPr>
        <w:t xml:space="preserve">to </w:t>
      </w:r>
      <w:r w:rsidR="009B1E04" w:rsidRPr="00631210">
        <w:rPr>
          <w:rFonts w:ascii="Times New Roman" w:eastAsia="Times New Roman" w:hAnsi="Times New Roman" w:cs="Times New Roman"/>
          <w:sz w:val="20"/>
          <w:szCs w:val="20"/>
        </w:rPr>
        <w:t>Conditional PSCell change</w:t>
      </w:r>
      <w:r w:rsidR="00210B8F" w:rsidRPr="00631210">
        <w:rPr>
          <w:rFonts w:ascii="Times New Roman" w:eastAsia="Times New Roman" w:hAnsi="Times New Roman" w:cs="Times New Roman"/>
          <w:sz w:val="20"/>
          <w:szCs w:val="20"/>
        </w:rPr>
        <w:t xml:space="preserve"> </w:t>
      </w:r>
      <w:r w:rsidR="005B2E49" w:rsidRPr="00631210">
        <w:rPr>
          <w:rFonts w:ascii="Times New Roman" w:eastAsia="Times New Roman" w:hAnsi="Times New Roman" w:cs="Times New Roman"/>
          <w:sz w:val="20"/>
          <w:szCs w:val="20"/>
        </w:rPr>
        <w:t>(CPC)</w:t>
      </w:r>
      <w:r w:rsidR="009B1E04" w:rsidRPr="00631210">
        <w:rPr>
          <w:rFonts w:ascii="Times New Roman" w:eastAsia="Times New Roman" w:hAnsi="Times New Roman" w:cs="Times New Roman"/>
          <w:sz w:val="20"/>
          <w:szCs w:val="20"/>
        </w:rPr>
        <w:t>,</w:t>
      </w:r>
      <w:r w:rsidR="005B2E49" w:rsidRPr="00631210">
        <w:rPr>
          <w:rFonts w:ascii="Times New Roman" w:eastAsia="Times New Roman" w:hAnsi="Times New Roman" w:cs="Times New Roman"/>
          <w:sz w:val="20"/>
          <w:szCs w:val="20"/>
        </w:rPr>
        <w:t xml:space="preserve"> the UE </w:t>
      </w:r>
      <w:r w:rsidR="003132F5">
        <w:rPr>
          <w:rFonts w:ascii="Times New Roman" w:eastAsia="Times New Roman" w:hAnsi="Times New Roman" w:cs="Times New Roman"/>
          <w:sz w:val="20"/>
          <w:szCs w:val="20"/>
        </w:rPr>
        <w:t>may</w:t>
      </w:r>
      <w:r w:rsidR="005B2E49" w:rsidRPr="00631210">
        <w:rPr>
          <w:rFonts w:ascii="Times New Roman" w:eastAsia="Times New Roman" w:hAnsi="Times New Roman" w:cs="Times New Roman"/>
          <w:sz w:val="20"/>
          <w:szCs w:val="20"/>
        </w:rPr>
        <w:t xml:space="preserve"> maintain the SCG state of the source PSCell, </w:t>
      </w:r>
      <w:r w:rsidR="003132F5" w:rsidRPr="003132F5">
        <w:rPr>
          <w:rFonts w:ascii="Times New Roman" w:eastAsia="Times New Roman" w:hAnsi="Times New Roman" w:cs="Times New Roman"/>
          <w:sz w:val="20"/>
          <w:szCs w:val="20"/>
        </w:rPr>
        <w:t>which will be dealt with in the next paragraph.</w:t>
      </w:r>
    </w:p>
    <w:p w14:paraId="2292AF0B" w14:textId="77777777" w:rsidR="003132F5" w:rsidRDefault="003132F5" w:rsidP="0073393E">
      <w:pPr>
        <w:rPr>
          <w:rFonts w:ascii="Times New Roman" w:eastAsia="Times New Roman" w:hAnsi="Times New Roman" w:cs="Times New Roman"/>
          <w:sz w:val="20"/>
          <w:szCs w:val="20"/>
        </w:rPr>
      </w:pPr>
    </w:p>
    <w:p w14:paraId="73F4659F" w14:textId="62E4454D" w:rsidR="009B1E04" w:rsidRPr="00631210" w:rsidRDefault="009B1E04" w:rsidP="0073393E">
      <w:pPr>
        <w:jc w:val="both"/>
        <w:rPr>
          <w:rFonts w:ascii="Times New Roman" w:eastAsia="맑은 고딕" w:hAnsi="Times New Roman" w:cs="Times New Roman"/>
          <w:b/>
          <w:bCs/>
          <w:sz w:val="20"/>
          <w:szCs w:val="20"/>
          <w:lang w:eastAsia="ko-KR"/>
        </w:rPr>
      </w:pPr>
      <w:bookmarkStart w:id="6" w:name="_Hlk85038480"/>
      <w:r w:rsidRPr="00631210">
        <w:rPr>
          <w:rFonts w:ascii="Times New Roman" w:eastAsia="맑은 고딕" w:hAnsi="Times New Roman" w:cs="Times New Roman"/>
          <w:b/>
          <w:bCs/>
          <w:sz w:val="20"/>
          <w:szCs w:val="20"/>
          <w:lang w:eastAsia="ko-KR"/>
        </w:rPr>
        <w:t xml:space="preserve">Proposal 6. </w:t>
      </w:r>
      <w:r w:rsidRPr="00631210">
        <w:rPr>
          <w:rFonts w:ascii="Times New Roman" w:eastAsia="맑은 고딕" w:hAnsi="Times New Roman" w:cs="Times New Roman" w:hint="eastAsia"/>
          <w:b/>
          <w:bCs/>
          <w:sz w:val="20"/>
          <w:szCs w:val="20"/>
          <w:lang w:eastAsia="ko-KR"/>
        </w:rPr>
        <w:t>I</w:t>
      </w:r>
      <w:r w:rsidRPr="00631210">
        <w:rPr>
          <w:rFonts w:ascii="Times New Roman" w:eastAsia="맑은 고딕" w:hAnsi="Times New Roman" w:cs="Times New Roman"/>
          <w:b/>
          <w:bCs/>
          <w:sz w:val="20"/>
          <w:szCs w:val="20"/>
          <w:lang w:eastAsia="ko-KR"/>
        </w:rPr>
        <w:t>f the network does not configure the SCG state</w:t>
      </w:r>
      <w:r w:rsidR="006513A5">
        <w:rPr>
          <w:rFonts w:ascii="Times New Roman" w:eastAsia="맑은 고딕" w:hAnsi="Times New Roman" w:cs="Times New Roman"/>
          <w:b/>
          <w:bCs/>
          <w:sz w:val="20"/>
          <w:szCs w:val="20"/>
          <w:lang w:eastAsia="ko-KR"/>
        </w:rPr>
        <w:t xml:space="preserve"> with the legacy PSCell change command</w:t>
      </w:r>
      <w:r w:rsidRPr="00631210">
        <w:rPr>
          <w:rFonts w:ascii="Times New Roman" w:eastAsia="맑은 고딕" w:hAnsi="Times New Roman" w:cs="Times New Roman"/>
          <w:b/>
          <w:bCs/>
          <w:sz w:val="20"/>
          <w:szCs w:val="20"/>
          <w:lang w:eastAsia="ko-KR"/>
        </w:rPr>
        <w:t xml:space="preserve">, </w:t>
      </w:r>
      <w:r w:rsidR="004A3E33" w:rsidRPr="0073393E">
        <w:rPr>
          <w:rFonts w:ascii="Times New Roman" w:eastAsia="맑은 고딕" w:hAnsi="Times New Roman" w:cs="Times New Roman"/>
          <w:b/>
          <w:bCs/>
          <w:sz w:val="20"/>
          <w:szCs w:val="20"/>
          <w:lang w:eastAsia="ko-KR"/>
        </w:rPr>
        <w:t>the UE</w:t>
      </w:r>
      <w:r w:rsidR="004A3E33">
        <w:rPr>
          <w:rFonts w:ascii="Times New Roman" w:eastAsia="맑은 고딕" w:hAnsi="Times New Roman" w:cs="Times New Roman"/>
          <w:b/>
          <w:bCs/>
          <w:sz w:val="20"/>
          <w:szCs w:val="20"/>
          <w:lang w:eastAsia="ko-KR"/>
        </w:rPr>
        <w:t xml:space="preserve"> with deactivated SCG </w:t>
      </w:r>
      <w:r w:rsidRPr="00631210">
        <w:rPr>
          <w:rFonts w:ascii="Times New Roman" w:eastAsia="맑은 고딕" w:hAnsi="Times New Roman" w:cs="Times New Roman"/>
          <w:b/>
          <w:bCs/>
          <w:sz w:val="20"/>
          <w:szCs w:val="20"/>
          <w:lang w:eastAsia="ko-KR"/>
        </w:rPr>
        <w:t>should transition SCG state to the activated state</w:t>
      </w:r>
      <w:bookmarkEnd w:id="6"/>
      <w:r w:rsidR="000136AD">
        <w:rPr>
          <w:rFonts w:ascii="Times New Roman" w:eastAsia="맑은 고딕" w:hAnsi="Times New Roman" w:cs="Times New Roman"/>
          <w:b/>
          <w:bCs/>
          <w:sz w:val="20"/>
          <w:szCs w:val="20"/>
          <w:lang w:eastAsia="ko-KR"/>
        </w:rPr>
        <w:t>.</w:t>
      </w:r>
    </w:p>
    <w:p w14:paraId="0EDDC313" w14:textId="77777777" w:rsidR="0073393E" w:rsidRPr="002137C4" w:rsidRDefault="0073393E" w:rsidP="0073393E">
      <w:pPr>
        <w:jc w:val="both"/>
        <w:rPr>
          <w:rFonts w:ascii="Times New Roman" w:eastAsia="맑은 고딕" w:hAnsi="Times New Roman" w:cs="Times New Roman"/>
          <w:b/>
          <w:bCs/>
          <w:color w:val="C00000"/>
          <w:sz w:val="20"/>
          <w:szCs w:val="20"/>
          <w:lang w:eastAsia="ko-KR"/>
        </w:rPr>
      </w:pPr>
    </w:p>
    <w:p w14:paraId="27900613" w14:textId="210A868B" w:rsidR="00466127" w:rsidRPr="009B1E04" w:rsidRDefault="009B1E04" w:rsidP="0073393E">
      <w:pPr>
        <w:rPr>
          <w:rFonts w:ascii="Times New Roman" w:eastAsia="Times New Roman" w:hAnsi="Times New Roman" w:cs="Times New Roman"/>
          <w:color w:val="000000"/>
          <w:sz w:val="20"/>
          <w:szCs w:val="20"/>
        </w:rPr>
      </w:pPr>
      <w:r w:rsidRPr="009B1E04">
        <w:rPr>
          <w:rFonts w:ascii="Times New Roman" w:eastAsia="맑은 고딕" w:hAnsi="Times New Roman" w:cs="Times New Roman"/>
          <w:color w:val="000000"/>
          <w:sz w:val="20"/>
          <w:szCs w:val="20"/>
          <w:lang w:eastAsia="ko-KR"/>
        </w:rPr>
        <w:t>I</w:t>
      </w:r>
      <w:r w:rsidR="00466127" w:rsidRPr="009B1E04">
        <w:rPr>
          <w:rFonts w:ascii="Times New Roman" w:eastAsia="Times New Roman" w:hAnsi="Times New Roman" w:cs="Times New Roman"/>
          <w:color w:val="000000"/>
          <w:sz w:val="20"/>
          <w:szCs w:val="20"/>
        </w:rPr>
        <w:t>t is not appropriate fo</w:t>
      </w:r>
      <w:r w:rsidR="00466127" w:rsidRPr="003426F2">
        <w:rPr>
          <w:rFonts w:ascii="Times New Roman" w:eastAsia="Times New Roman" w:hAnsi="Times New Roman" w:cs="Times New Roman"/>
          <w:color w:val="000000"/>
          <w:sz w:val="20"/>
          <w:szCs w:val="20"/>
        </w:rPr>
        <w:t>r the network to confi</w:t>
      </w:r>
      <w:r w:rsidR="00466127" w:rsidRPr="004F3B35">
        <w:rPr>
          <w:rFonts w:ascii="Times New Roman" w:eastAsia="Times New Roman" w:hAnsi="Times New Roman" w:cs="Times New Roman"/>
          <w:color w:val="000000" w:themeColor="text1"/>
          <w:sz w:val="20"/>
          <w:szCs w:val="20"/>
        </w:rPr>
        <w:t xml:space="preserve">gure the SCG </w:t>
      </w:r>
      <w:r w:rsidR="00466127" w:rsidRPr="00631210">
        <w:rPr>
          <w:rFonts w:ascii="Times New Roman" w:eastAsia="Times New Roman" w:hAnsi="Times New Roman" w:cs="Times New Roman"/>
          <w:sz w:val="20"/>
          <w:szCs w:val="20"/>
        </w:rPr>
        <w:t>state</w:t>
      </w:r>
      <w:r w:rsidR="005034E2" w:rsidRPr="00631210">
        <w:rPr>
          <w:rFonts w:ascii="Times New Roman" w:eastAsia="Times New Roman" w:hAnsi="Times New Roman" w:cs="Times New Roman"/>
          <w:sz w:val="20"/>
          <w:szCs w:val="20"/>
        </w:rPr>
        <w:t xml:space="preserve"> </w:t>
      </w:r>
      <w:r w:rsidR="005034E2" w:rsidRPr="00631210">
        <w:rPr>
          <w:rFonts w:ascii="Times New Roman" w:eastAsia="맑은 고딕" w:hAnsi="Times New Roman" w:cs="Times New Roman"/>
          <w:sz w:val="20"/>
          <w:szCs w:val="20"/>
          <w:lang w:eastAsia="ko-KR"/>
        </w:rPr>
        <w:t xml:space="preserve">in CPC configuration </w:t>
      </w:r>
      <w:r w:rsidR="00466127" w:rsidRPr="00631210">
        <w:rPr>
          <w:rFonts w:ascii="Times New Roman" w:eastAsia="Times New Roman" w:hAnsi="Times New Roman" w:cs="Times New Roman"/>
          <w:sz w:val="20"/>
          <w:szCs w:val="20"/>
        </w:rPr>
        <w:t xml:space="preserve">because </w:t>
      </w:r>
      <w:r w:rsidR="00466127" w:rsidRPr="004F3B35">
        <w:rPr>
          <w:rFonts w:ascii="Times New Roman" w:eastAsia="Times New Roman" w:hAnsi="Times New Roman" w:cs="Times New Roman"/>
          <w:color w:val="000000" w:themeColor="text1"/>
          <w:sz w:val="20"/>
          <w:szCs w:val="20"/>
        </w:rPr>
        <w:t xml:space="preserve">the network does not know when the condition will be met in the UE. </w:t>
      </w:r>
      <w:r w:rsidR="00466127" w:rsidRPr="004D224D">
        <w:rPr>
          <w:rFonts w:ascii="Times New Roman" w:eastAsia="맑은 고딕" w:hAnsi="Times New Roman" w:cs="Times New Roman"/>
          <w:color w:val="000000" w:themeColor="text1"/>
          <w:sz w:val="20"/>
          <w:szCs w:val="20"/>
          <w:lang w:eastAsia="ko-KR"/>
        </w:rPr>
        <w:t>For example, in the following situation, SCG may be unnecessarily activated due to the SCG</w:t>
      </w:r>
      <w:r w:rsidR="00504550">
        <w:rPr>
          <w:rFonts w:ascii="Times New Roman" w:eastAsia="맑은 고딕" w:hAnsi="Times New Roman" w:cs="Times New Roman"/>
          <w:color w:val="000000" w:themeColor="text1"/>
          <w:sz w:val="20"/>
          <w:szCs w:val="20"/>
          <w:lang w:eastAsia="ko-KR"/>
        </w:rPr>
        <w:t xml:space="preserve"> </w:t>
      </w:r>
      <w:r w:rsidR="00466127" w:rsidRPr="004D224D">
        <w:rPr>
          <w:rFonts w:ascii="Times New Roman" w:eastAsia="맑은 고딕" w:hAnsi="Times New Roman" w:cs="Times New Roman"/>
          <w:color w:val="000000" w:themeColor="text1"/>
          <w:sz w:val="20"/>
          <w:szCs w:val="20"/>
          <w:lang w:eastAsia="ko-KR"/>
        </w:rPr>
        <w:t xml:space="preserve">state in the </w:t>
      </w:r>
      <w:r w:rsidR="005034E2">
        <w:rPr>
          <w:rFonts w:ascii="Times New Roman" w:eastAsia="맑은 고딕" w:hAnsi="Times New Roman" w:cs="Times New Roman"/>
          <w:color w:val="000000" w:themeColor="text1"/>
          <w:sz w:val="20"/>
          <w:szCs w:val="20"/>
          <w:lang w:eastAsia="ko-KR"/>
        </w:rPr>
        <w:t>CPC</w:t>
      </w:r>
      <w:r w:rsidR="00466127" w:rsidRPr="004D224D">
        <w:rPr>
          <w:rFonts w:ascii="Times New Roman" w:eastAsia="맑은 고딕" w:hAnsi="Times New Roman" w:cs="Times New Roman"/>
          <w:color w:val="000000" w:themeColor="text1"/>
          <w:sz w:val="20"/>
          <w:szCs w:val="20"/>
          <w:lang w:eastAsia="ko-KR"/>
        </w:rPr>
        <w:t xml:space="preserve"> configuration.</w:t>
      </w:r>
    </w:p>
    <w:p w14:paraId="5B45C0F8" w14:textId="71E7B8DD" w:rsidR="00466127" w:rsidRPr="003D614A" w:rsidRDefault="00466127" w:rsidP="00466127">
      <w:pPr>
        <w:pStyle w:val="ListParagraph"/>
        <w:numPr>
          <w:ilvl w:val="0"/>
          <w:numId w:val="24"/>
        </w:numPr>
        <w:rPr>
          <w:rFonts w:ascii="Times New Roman" w:eastAsia="Times New Roman" w:hAnsi="Times New Roman" w:cs="Times New Roman"/>
          <w:color w:val="000000"/>
          <w:sz w:val="20"/>
          <w:szCs w:val="20"/>
        </w:rPr>
      </w:pPr>
      <w:r w:rsidRPr="003D614A">
        <w:rPr>
          <w:rFonts w:ascii="Times New Roman" w:eastAsia="Times New Roman" w:hAnsi="Times New Roman" w:cs="Times New Roman"/>
          <w:color w:val="000000"/>
          <w:sz w:val="20"/>
          <w:szCs w:val="20"/>
        </w:rPr>
        <w:t xml:space="preserve">If the UE receives </w:t>
      </w:r>
      <w:r w:rsidR="005034E2">
        <w:rPr>
          <w:rFonts w:ascii="Times New Roman" w:eastAsia="Times New Roman" w:hAnsi="Times New Roman" w:cs="Times New Roman"/>
          <w:color w:val="000000"/>
          <w:sz w:val="20"/>
          <w:szCs w:val="20"/>
        </w:rPr>
        <w:t>CPC</w:t>
      </w:r>
      <w:r w:rsidRPr="003D614A">
        <w:rPr>
          <w:rFonts w:ascii="Times New Roman" w:eastAsia="Times New Roman" w:hAnsi="Times New Roman" w:cs="Times New Roman"/>
          <w:color w:val="000000"/>
          <w:sz w:val="20"/>
          <w:szCs w:val="20"/>
        </w:rPr>
        <w:t xml:space="preserve"> configuration </w:t>
      </w:r>
      <w:r w:rsidR="00091A53" w:rsidRPr="00091A53">
        <w:rPr>
          <w:rFonts w:ascii="Times New Roman" w:eastAsia="Times New Roman" w:hAnsi="Times New Roman" w:cs="Times New Roman"/>
          <w:color w:val="000000"/>
          <w:sz w:val="20"/>
          <w:szCs w:val="20"/>
        </w:rPr>
        <w:t>which includes activating the SCG state</w:t>
      </w:r>
      <w:r w:rsidRPr="003D614A">
        <w:rPr>
          <w:rFonts w:ascii="Times New Roman" w:eastAsia="Times New Roman" w:hAnsi="Times New Roman" w:cs="Times New Roman"/>
          <w:color w:val="000000"/>
          <w:sz w:val="20"/>
          <w:szCs w:val="20"/>
        </w:rPr>
        <w:t xml:space="preserve">, and </w:t>
      </w:r>
      <w:r w:rsidRPr="003D614A">
        <w:rPr>
          <w:rFonts w:ascii="Times New Roman" w:eastAsia="맑은 고딕" w:hAnsi="Times New Roman" w:cs="Times New Roman"/>
          <w:color w:val="000000"/>
          <w:sz w:val="20"/>
          <w:szCs w:val="20"/>
          <w:lang w:eastAsia="ko-KR"/>
        </w:rPr>
        <w:t xml:space="preserve">if </w:t>
      </w:r>
      <w:r w:rsidR="005034E2">
        <w:rPr>
          <w:rFonts w:ascii="Times New Roman" w:eastAsia="맑은 고딕" w:hAnsi="Times New Roman" w:cs="Times New Roman"/>
          <w:color w:val="000000"/>
          <w:sz w:val="20"/>
          <w:szCs w:val="20"/>
          <w:lang w:eastAsia="ko-KR"/>
        </w:rPr>
        <w:t>CPC</w:t>
      </w:r>
      <w:r w:rsidRPr="003D614A">
        <w:rPr>
          <w:rFonts w:ascii="Times New Roman" w:eastAsia="맑은 고딕" w:hAnsi="Times New Roman" w:cs="Times New Roman"/>
          <w:color w:val="000000"/>
          <w:sz w:val="20"/>
          <w:szCs w:val="20"/>
          <w:lang w:eastAsia="ko-KR"/>
        </w:rPr>
        <w:t xml:space="preserve"> is executed in SCG deactivated state.</w:t>
      </w:r>
    </w:p>
    <w:p w14:paraId="5157F809" w14:textId="36D35B4B" w:rsidR="00BA6456" w:rsidRPr="00091A53" w:rsidRDefault="00BA6456" w:rsidP="00BA6456">
      <w:pPr>
        <w:rPr>
          <w:rFonts w:ascii="Times New Roman" w:eastAsia="맑은 고딕" w:hAnsi="Times New Roman" w:cs="Times New Roman"/>
          <w:color w:val="000000"/>
          <w:sz w:val="19"/>
          <w:szCs w:val="19"/>
          <w:lang w:eastAsia="ko-KR"/>
        </w:rPr>
      </w:pPr>
    </w:p>
    <w:p w14:paraId="15F5B1E1" w14:textId="5DE26D1F" w:rsidR="00B57A5F" w:rsidRPr="00504550" w:rsidRDefault="00BA6456" w:rsidP="00B57A5F">
      <w:pPr>
        <w:rPr>
          <w:rFonts w:ascii="Times New Roman" w:eastAsia="맑은 고딕" w:hAnsi="Times New Roman" w:cs="Times New Roman"/>
          <w:color w:val="C00000"/>
          <w:sz w:val="20"/>
          <w:szCs w:val="20"/>
          <w:lang w:eastAsia="ko-KR"/>
        </w:rPr>
      </w:pPr>
      <w:r w:rsidRPr="00BA6456">
        <w:rPr>
          <w:rFonts w:ascii="Times New Roman" w:eastAsia="맑은 고딕" w:hAnsi="Times New Roman" w:cs="Times New Roman" w:hint="eastAsia"/>
          <w:color w:val="000000" w:themeColor="text1"/>
          <w:sz w:val="20"/>
          <w:szCs w:val="20"/>
          <w:lang w:eastAsia="ko-KR"/>
        </w:rPr>
        <w:t>I</w:t>
      </w:r>
      <w:r w:rsidRPr="00BA6456">
        <w:rPr>
          <w:rFonts w:ascii="Times New Roman" w:eastAsia="맑은 고딕" w:hAnsi="Times New Roman" w:cs="Times New Roman"/>
          <w:color w:val="000000" w:themeColor="text1"/>
          <w:sz w:val="20"/>
          <w:szCs w:val="20"/>
          <w:lang w:eastAsia="ko-KR"/>
        </w:rPr>
        <w:t xml:space="preserve">n case of that the target PSCell have a desired SCG state as shown below, the </w:t>
      </w:r>
      <w:r w:rsidRPr="00F346CC">
        <w:rPr>
          <w:rFonts w:ascii="Times New Roman" w:eastAsia="맑은 고딕" w:hAnsi="Times New Roman" w:cs="Times New Roman"/>
          <w:color w:val="000000" w:themeColor="text1"/>
          <w:sz w:val="20"/>
          <w:szCs w:val="20"/>
          <w:lang w:eastAsia="ko-KR"/>
        </w:rPr>
        <w:t xml:space="preserve">network can </w:t>
      </w:r>
      <w:r>
        <w:rPr>
          <w:rFonts w:ascii="Times New Roman" w:eastAsia="맑은 고딕" w:hAnsi="Times New Roman" w:cs="Times New Roman"/>
          <w:color w:val="000000" w:themeColor="text1"/>
          <w:sz w:val="20"/>
          <w:szCs w:val="20"/>
          <w:lang w:eastAsia="ko-KR"/>
        </w:rPr>
        <w:t>(de)</w:t>
      </w:r>
      <w:r w:rsidRPr="00F346CC">
        <w:rPr>
          <w:rFonts w:ascii="Times New Roman" w:eastAsia="맑은 고딕" w:hAnsi="Times New Roman" w:cs="Times New Roman"/>
          <w:color w:val="000000" w:themeColor="text1"/>
          <w:sz w:val="20"/>
          <w:szCs w:val="20"/>
          <w:lang w:eastAsia="ko-KR"/>
        </w:rPr>
        <w:t xml:space="preserve">activate SCG </w:t>
      </w:r>
      <w:r w:rsidR="00E6789D">
        <w:rPr>
          <w:rFonts w:ascii="Times New Roman" w:eastAsia="맑은 고딕" w:hAnsi="Times New Roman" w:cs="Times New Roman"/>
          <w:color w:val="000000" w:themeColor="text1"/>
          <w:sz w:val="20"/>
          <w:szCs w:val="20"/>
          <w:lang w:eastAsia="ko-KR"/>
        </w:rPr>
        <w:t xml:space="preserve">right </w:t>
      </w:r>
      <w:r w:rsidRPr="00F346CC">
        <w:rPr>
          <w:rFonts w:ascii="Times New Roman" w:eastAsia="맑은 고딕" w:hAnsi="Times New Roman" w:cs="Times New Roman"/>
          <w:color w:val="000000" w:themeColor="text1"/>
          <w:sz w:val="20"/>
          <w:szCs w:val="20"/>
          <w:lang w:eastAsia="ko-KR"/>
        </w:rPr>
        <w:t>after</w:t>
      </w:r>
      <w:r>
        <w:rPr>
          <w:rFonts w:ascii="Times New Roman" w:eastAsia="맑은 고딕" w:hAnsi="Times New Roman" w:cs="Times New Roman"/>
          <w:color w:val="000000" w:themeColor="text1"/>
          <w:sz w:val="20"/>
          <w:szCs w:val="20"/>
          <w:lang w:eastAsia="ko-KR"/>
        </w:rPr>
        <w:t xml:space="preserve"> CPC</w:t>
      </w:r>
      <w:r w:rsidRPr="00F346CC">
        <w:rPr>
          <w:rFonts w:ascii="Times New Roman" w:eastAsia="맑은 고딕" w:hAnsi="Times New Roman" w:cs="Times New Roman"/>
          <w:color w:val="000000" w:themeColor="text1"/>
          <w:sz w:val="20"/>
          <w:szCs w:val="20"/>
          <w:lang w:eastAsia="ko-KR"/>
        </w:rPr>
        <w:t xml:space="preserve"> is </w:t>
      </w:r>
      <w:r w:rsidRPr="00BA6456">
        <w:rPr>
          <w:rFonts w:ascii="Times New Roman" w:eastAsia="맑은 고딕" w:hAnsi="Times New Roman" w:cs="Times New Roman"/>
          <w:sz w:val="20"/>
          <w:szCs w:val="20"/>
          <w:lang w:eastAsia="ko-KR"/>
        </w:rPr>
        <w:t xml:space="preserve">executed. </w:t>
      </w:r>
      <w:r w:rsidR="001F37F5" w:rsidRPr="001F37F5">
        <w:rPr>
          <w:rFonts w:ascii="Times New Roman" w:eastAsia="맑은 고딕" w:hAnsi="Times New Roman" w:cs="Times New Roman"/>
          <w:sz w:val="20"/>
          <w:szCs w:val="20"/>
          <w:lang w:eastAsia="ko-KR"/>
        </w:rPr>
        <w:t xml:space="preserve">The network (PCell) can know whether the target PSCell supports SCG deactivation and whether CPC has been executed by the UE notifying the network (PCell) of CPC completion. </w:t>
      </w:r>
      <w:r w:rsidR="00B57A5F" w:rsidRPr="00504550">
        <w:rPr>
          <w:rFonts w:ascii="Times New Roman" w:eastAsia="맑은 고딕" w:hAnsi="Times New Roman" w:cs="Times New Roman"/>
          <w:sz w:val="20"/>
          <w:szCs w:val="20"/>
          <w:lang w:eastAsia="ko-KR"/>
        </w:rPr>
        <w:t xml:space="preserve">It is also applicable to the case that the target PSCell does not support SCG deactivated state. </w:t>
      </w:r>
    </w:p>
    <w:p w14:paraId="0DB5BE10" w14:textId="77777777" w:rsidR="00B57A5F" w:rsidRDefault="00B57A5F" w:rsidP="00B57A5F">
      <w:pPr>
        <w:pStyle w:val="ListParagraph"/>
        <w:numPr>
          <w:ilvl w:val="0"/>
          <w:numId w:val="24"/>
        </w:numPr>
        <w:rPr>
          <w:rFonts w:ascii="Times New Roman" w:eastAsia="Times New Roman" w:hAnsi="Times New Roman" w:cs="Times New Roman"/>
          <w:color w:val="000000" w:themeColor="text1"/>
          <w:sz w:val="20"/>
          <w:szCs w:val="20"/>
        </w:rPr>
      </w:pPr>
      <w:r w:rsidRPr="003D614A">
        <w:rPr>
          <w:rFonts w:ascii="Times New Roman" w:eastAsia="Times New Roman" w:hAnsi="Times New Roman" w:cs="Times New Roman"/>
          <w:color w:val="000000" w:themeColor="text1"/>
          <w:sz w:val="20"/>
          <w:szCs w:val="20"/>
        </w:rPr>
        <w:t>SCG is (de)activated in source PSCell but needs to be activated in target PSCell, or</w:t>
      </w:r>
    </w:p>
    <w:p w14:paraId="19DB7B8E" w14:textId="20020395" w:rsidR="00BA6456" w:rsidRPr="00B57A5F" w:rsidRDefault="00B57A5F" w:rsidP="00CA6B6B">
      <w:pPr>
        <w:pStyle w:val="ListParagraph"/>
        <w:numPr>
          <w:ilvl w:val="0"/>
          <w:numId w:val="24"/>
        </w:numPr>
        <w:rPr>
          <w:rFonts w:ascii="Times New Roman" w:eastAsia="맑은 고딕" w:hAnsi="Times New Roman" w:cs="Times New Roman"/>
          <w:color w:val="000000"/>
          <w:sz w:val="19"/>
          <w:szCs w:val="19"/>
          <w:lang w:eastAsia="ko-KR"/>
        </w:rPr>
      </w:pPr>
      <w:r w:rsidRPr="003D614A">
        <w:rPr>
          <w:rFonts w:ascii="Times New Roman" w:eastAsia="Times New Roman" w:hAnsi="Times New Roman" w:cs="Times New Roman"/>
          <w:color w:val="000000" w:themeColor="text1"/>
          <w:sz w:val="20"/>
          <w:szCs w:val="20"/>
        </w:rPr>
        <w:t xml:space="preserve">SCG is (de)activated </w:t>
      </w:r>
      <w:r w:rsidRPr="003D614A">
        <w:rPr>
          <w:rFonts w:ascii="Times New Roman" w:eastAsia="Times New Roman" w:hAnsi="Times New Roman" w:cs="Times New Roman"/>
          <w:color w:val="000000"/>
          <w:sz w:val="20"/>
          <w:szCs w:val="20"/>
        </w:rPr>
        <w:t>in source PSCell but needs be deactivated in target PSCell</w:t>
      </w:r>
      <w:r w:rsidR="00CA6B6B">
        <w:rPr>
          <w:rFonts w:ascii="Times New Roman" w:eastAsia="Times New Roman" w:hAnsi="Times New Roman" w:cs="Times New Roman"/>
          <w:color w:val="000000"/>
          <w:sz w:val="20"/>
          <w:szCs w:val="20"/>
        </w:rPr>
        <w:t>.</w:t>
      </w:r>
    </w:p>
    <w:p w14:paraId="7EB84CB7" w14:textId="77777777" w:rsidR="005034E2" w:rsidRPr="00504550" w:rsidRDefault="005034E2" w:rsidP="00466127">
      <w:pPr>
        <w:rPr>
          <w:rFonts w:ascii="Times New Roman" w:eastAsia="Times New Roman" w:hAnsi="Times New Roman" w:cs="Times New Roman"/>
          <w:sz w:val="20"/>
          <w:szCs w:val="20"/>
        </w:rPr>
      </w:pPr>
    </w:p>
    <w:p w14:paraId="38070B99" w14:textId="131C878C" w:rsidR="009B1E04" w:rsidRPr="00504550" w:rsidRDefault="00466127" w:rsidP="005034E2">
      <w:pPr>
        <w:rPr>
          <w:rFonts w:ascii="Times New Roman" w:eastAsia="Times New Roman" w:hAnsi="Times New Roman" w:cs="Times New Roman"/>
          <w:sz w:val="20"/>
          <w:szCs w:val="20"/>
        </w:rPr>
      </w:pPr>
      <w:r w:rsidRPr="00504550">
        <w:rPr>
          <w:rFonts w:ascii="Times New Roman" w:eastAsia="Times New Roman" w:hAnsi="Times New Roman" w:cs="Times New Roman"/>
          <w:sz w:val="20"/>
          <w:szCs w:val="20"/>
        </w:rPr>
        <w:t xml:space="preserve">Therefore, the network should not configure the SCG state at </w:t>
      </w:r>
      <w:r w:rsidR="005034E2" w:rsidRPr="00504550">
        <w:rPr>
          <w:rFonts w:ascii="Times New Roman" w:eastAsia="Times New Roman" w:hAnsi="Times New Roman" w:cs="Times New Roman"/>
          <w:sz w:val="20"/>
          <w:szCs w:val="20"/>
        </w:rPr>
        <w:t>CPC</w:t>
      </w:r>
      <w:r w:rsidRPr="00504550">
        <w:rPr>
          <w:rFonts w:ascii="Times New Roman" w:eastAsia="Times New Roman" w:hAnsi="Times New Roman" w:cs="Times New Roman"/>
          <w:sz w:val="20"/>
          <w:szCs w:val="20"/>
        </w:rPr>
        <w:t xml:space="preserve"> configuration.</w:t>
      </w:r>
      <w:r w:rsidR="005034E2" w:rsidRPr="00504550">
        <w:rPr>
          <w:rFonts w:ascii="Times New Roman" w:hAnsi="Times New Roman" w:cs="Times New Roman"/>
          <w:sz w:val="20"/>
          <w:szCs w:val="20"/>
        </w:rPr>
        <w:t xml:space="preserve"> And i</w:t>
      </w:r>
      <w:r w:rsidR="009B1E04" w:rsidRPr="00504550">
        <w:rPr>
          <w:rFonts w:ascii="Times New Roman" w:eastAsia="Times New Roman" w:hAnsi="Times New Roman" w:cs="Times New Roman"/>
          <w:sz w:val="20"/>
          <w:szCs w:val="20"/>
        </w:rPr>
        <w:t xml:space="preserve">n the case of a PSCell change due to a </w:t>
      </w:r>
      <w:r w:rsidR="005034E2" w:rsidRPr="00504550">
        <w:rPr>
          <w:rFonts w:ascii="Times New Roman" w:eastAsia="Times New Roman" w:hAnsi="Times New Roman" w:cs="Times New Roman"/>
          <w:sz w:val="20"/>
          <w:szCs w:val="20"/>
        </w:rPr>
        <w:t>CPC</w:t>
      </w:r>
      <w:r w:rsidR="009B1E04" w:rsidRPr="00504550">
        <w:rPr>
          <w:rFonts w:ascii="Times New Roman" w:eastAsia="맑은 고딕" w:hAnsi="Times New Roman" w:cs="Times New Roman"/>
          <w:sz w:val="20"/>
          <w:szCs w:val="20"/>
          <w:lang w:eastAsia="ko-KR"/>
        </w:rPr>
        <w:t>, the UE can maintain the previous SCG state</w:t>
      </w:r>
      <w:r w:rsidR="00504550" w:rsidRPr="00504550">
        <w:rPr>
          <w:rFonts w:ascii="Times New Roman" w:eastAsia="맑은 고딕" w:hAnsi="Times New Roman" w:cs="Times New Roman"/>
          <w:sz w:val="20"/>
          <w:szCs w:val="20"/>
          <w:lang w:eastAsia="ko-KR"/>
        </w:rPr>
        <w:t xml:space="preserve"> of </w:t>
      </w:r>
      <w:r w:rsidR="009B1E04" w:rsidRPr="00504550">
        <w:rPr>
          <w:rFonts w:ascii="Times New Roman" w:eastAsia="맑은 고딕" w:hAnsi="Times New Roman" w:cs="Times New Roman"/>
          <w:sz w:val="20"/>
          <w:szCs w:val="20"/>
          <w:lang w:eastAsia="ko-KR"/>
        </w:rPr>
        <w:t xml:space="preserve">source PSCell in the target PSCell. </w:t>
      </w:r>
    </w:p>
    <w:p w14:paraId="5ECF8F66" w14:textId="5BBD161E" w:rsidR="009B1E04" w:rsidRPr="00504550" w:rsidRDefault="009B1E04" w:rsidP="00466127">
      <w:pPr>
        <w:rPr>
          <w:rFonts w:ascii="Times New Roman" w:hAnsi="Times New Roman" w:cs="Times New Roman"/>
          <w:sz w:val="20"/>
          <w:szCs w:val="20"/>
        </w:rPr>
      </w:pPr>
    </w:p>
    <w:p w14:paraId="7BFEC452" w14:textId="7A5F7F12" w:rsidR="008F7389" w:rsidRPr="00504550" w:rsidRDefault="00466127" w:rsidP="0073393E">
      <w:pPr>
        <w:jc w:val="both"/>
        <w:rPr>
          <w:rFonts w:ascii="Times New Roman" w:eastAsia="맑은 고딕" w:hAnsi="Times New Roman" w:cs="Times New Roman"/>
          <w:sz w:val="20"/>
          <w:szCs w:val="20"/>
          <w:lang w:eastAsia="ko-KR"/>
        </w:rPr>
      </w:pPr>
      <w:r w:rsidRPr="00504550">
        <w:rPr>
          <w:rFonts w:ascii="Times New Roman" w:eastAsia="Times New Roman" w:hAnsi="Times New Roman" w:cs="Times New Roman"/>
          <w:b/>
          <w:bCs/>
          <w:sz w:val="20"/>
          <w:szCs w:val="20"/>
        </w:rPr>
        <w:t xml:space="preserve">Proposal 7. The network should not configure SCG activation(activated/deactivated) state </w:t>
      </w:r>
      <w:r w:rsidR="000136AD">
        <w:rPr>
          <w:rFonts w:ascii="Times New Roman" w:eastAsia="Times New Roman" w:hAnsi="Times New Roman" w:cs="Times New Roman"/>
          <w:b/>
          <w:bCs/>
          <w:sz w:val="20"/>
          <w:szCs w:val="20"/>
        </w:rPr>
        <w:t>in the</w:t>
      </w:r>
      <w:r w:rsidRPr="00504550">
        <w:rPr>
          <w:rFonts w:ascii="Times New Roman" w:eastAsia="Times New Roman" w:hAnsi="Times New Roman" w:cs="Times New Roman"/>
          <w:b/>
          <w:bCs/>
          <w:sz w:val="20"/>
          <w:szCs w:val="20"/>
        </w:rPr>
        <w:t xml:space="preserve"> </w:t>
      </w:r>
      <w:r w:rsidR="005034E2" w:rsidRPr="00504550">
        <w:rPr>
          <w:rFonts w:ascii="Times New Roman" w:eastAsia="Times New Roman" w:hAnsi="Times New Roman" w:cs="Times New Roman"/>
          <w:b/>
          <w:bCs/>
          <w:sz w:val="20"/>
          <w:szCs w:val="20"/>
        </w:rPr>
        <w:t>CPC</w:t>
      </w:r>
      <w:r w:rsidRPr="00504550">
        <w:rPr>
          <w:rFonts w:ascii="Times New Roman" w:eastAsia="Times New Roman" w:hAnsi="Times New Roman" w:cs="Times New Roman"/>
          <w:b/>
          <w:bCs/>
          <w:sz w:val="20"/>
          <w:szCs w:val="20"/>
        </w:rPr>
        <w:t xml:space="preserve"> configuration. </w:t>
      </w:r>
    </w:p>
    <w:p w14:paraId="2D594081" w14:textId="77777777" w:rsidR="0073393E" w:rsidRPr="00504550" w:rsidRDefault="0073393E" w:rsidP="0073393E">
      <w:pPr>
        <w:jc w:val="both"/>
        <w:rPr>
          <w:rFonts w:ascii="Times New Roman" w:eastAsia="맑은 고딕" w:hAnsi="Times New Roman" w:cs="Times New Roman"/>
          <w:b/>
          <w:bCs/>
          <w:sz w:val="20"/>
          <w:szCs w:val="20"/>
          <w:lang w:eastAsia="ko-KR"/>
        </w:rPr>
      </w:pPr>
    </w:p>
    <w:p w14:paraId="24A1128A" w14:textId="5EFF0DA7" w:rsidR="00A62900" w:rsidRPr="00504550" w:rsidRDefault="00F40F9C" w:rsidP="0073393E">
      <w:pPr>
        <w:jc w:val="both"/>
        <w:rPr>
          <w:rFonts w:ascii="Times New Roman" w:eastAsia="맑은 고딕" w:hAnsi="Times New Roman" w:cs="Times New Roman"/>
          <w:b/>
          <w:bCs/>
          <w:sz w:val="20"/>
          <w:szCs w:val="20"/>
          <w:lang w:eastAsia="ko-KR"/>
        </w:rPr>
      </w:pPr>
      <w:bookmarkStart w:id="7" w:name="_Hlk85038730"/>
      <w:r w:rsidRPr="00504550">
        <w:rPr>
          <w:rFonts w:ascii="Times New Roman" w:eastAsia="맑은 고딕" w:hAnsi="Times New Roman" w:cs="Times New Roman"/>
          <w:b/>
          <w:bCs/>
          <w:sz w:val="20"/>
          <w:szCs w:val="20"/>
          <w:lang w:eastAsia="ko-KR"/>
        </w:rPr>
        <w:t xml:space="preserve">Proposal </w:t>
      </w:r>
      <w:r w:rsidR="00466127" w:rsidRPr="00504550">
        <w:rPr>
          <w:rFonts w:ascii="Times New Roman" w:eastAsia="맑은 고딕" w:hAnsi="Times New Roman" w:cs="Times New Roman"/>
          <w:b/>
          <w:bCs/>
          <w:sz w:val="20"/>
          <w:szCs w:val="20"/>
          <w:lang w:eastAsia="ko-KR"/>
        </w:rPr>
        <w:t>8</w:t>
      </w:r>
      <w:r w:rsidRPr="00504550">
        <w:rPr>
          <w:rFonts w:ascii="Times New Roman" w:eastAsia="맑은 고딕" w:hAnsi="Times New Roman" w:cs="Times New Roman"/>
          <w:b/>
          <w:bCs/>
          <w:sz w:val="20"/>
          <w:szCs w:val="20"/>
          <w:lang w:eastAsia="ko-KR"/>
        </w:rPr>
        <w:t xml:space="preserve">. In the case of a PSCell </w:t>
      </w:r>
      <w:r w:rsidRPr="00504550">
        <w:rPr>
          <w:rFonts w:ascii="Times New Roman" w:eastAsia="Times New Roman" w:hAnsi="Times New Roman" w:cs="Times New Roman"/>
          <w:b/>
          <w:bCs/>
          <w:sz w:val="20"/>
          <w:szCs w:val="20"/>
        </w:rPr>
        <w:t xml:space="preserve">change due to a </w:t>
      </w:r>
      <w:r w:rsidR="005034E2" w:rsidRPr="00504550">
        <w:rPr>
          <w:rFonts w:ascii="Times New Roman" w:eastAsia="Times New Roman" w:hAnsi="Times New Roman" w:cs="Times New Roman"/>
          <w:b/>
          <w:bCs/>
          <w:sz w:val="20"/>
          <w:szCs w:val="20"/>
        </w:rPr>
        <w:t>CPC</w:t>
      </w:r>
      <w:r w:rsidRPr="00504550">
        <w:rPr>
          <w:rFonts w:ascii="Times New Roman" w:eastAsia="맑은 고딕" w:hAnsi="Times New Roman" w:cs="Times New Roman"/>
          <w:b/>
          <w:bCs/>
          <w:sz w:val="20"/>
          <w:szCs w:val="20"/>
          <w:lang w:eastAsia="ko-KR"/>
        </w:rPr>
        <w:t>, the UE maintains the previous SCG state</w:t>
      </w:r>
      <w:r w:rsidR="000136AD">
        <w:rPr>
          <w:rFonts w:ascii="Times New Roman" w:eastAsia="맑은 고딕" w:hAnsi="Times New Roman" w:cs="Times New Roman"/>
          <w:b/>
          <w:bCs/>
          <w:sz w:val="20"/>
          <w:szCs w:val="20"/>
          <w:lang w:eastAsia="ko-KR"/>
        </w:rPr>
        <w:t xml:space="preserve"> of source PSCell</w:t>
      </w:r>
      <w:r w:rsidRPr="00504550">
        <w:rPr>
          <w:rFonts w:ascii="Times New Roman" w:eastAsia="맑은 고딕" w:hAnsi="Times New Roman" w:cs="Times New Roman"/>
          <w:b/>
          <w:bCs/>
          <w:sz w:val="20"/>
          <w:szCs w:val="20"/>
          <w:lang w:eastAsia="ko-KR"/>
        </w:rPr>
        <w:t xml:space="preserve"> </w:t>
      </w:r>
      <w:r w:rsidR="000136AD">
        <w:rPr>
          <w:rFonts w:ascii="Times New Roman" w:eastAsia="맑은 고딕" w:hAnsi="Times New Roman" w:cs="Times New Roman"/>
          <w:b/>
          <w:bCs/>
          <w:sz w:val="20"/>
          <w:szCs w:val="20"/>
          <w:lang w:eastAsia="ko-KR"/>
        </w:rPr>
        <w:t>when executing CPC</w:t>
      </w:r>
      <w:r w:rsidRPr="00504550">
        <w:rPr>
          <w:rFonts w:ascii="Times New Roman" w:eastAsia="맑은 고딕" w:hAnsi="Times New Roman" w:cs="Times New Roman"/>
          <w:b/>
          <w:bCs/>
          <w:sz w:val="20"/>
          <w:szCs w:val="20"/>
          <w:lang w:eastAsia="ko-KR"/>
        </w:rPr>
        <w:t xml:space="preserve">. </w:t>
      </w:r>
    </w:p>
    <w:bookmarkEnd w:id="7"/>
    <w:p w14:paraId="4E184E05" w14:textId="5CE598A2" w:rsidR="00A6754E" w:rsidRPr="00E85D9A" w:rsidRDefault="00E6411C" w:rsidP="00E6411C">
      <w:pPr>
        <w:pStyle w:val="Heading1"/>
        <w:rPr>
          <w:rFonts w:eastAsia="바탕"/>
          <w:lang w:val="en-US" w:eastAsia="ko-KR"/>
        </w:rPr>
      </w:pPr>
      <w:r w:rsidRPr="00E85D9A">
        <w:rPr>
          <w:rFonts w:eastAsia="바탕"/>
          <w:lang w:val="en-US" w:eastAsia="ko-KR"/>
        </w:rPr>
        <w:t xml:space="preserve">3. </w:t>
      </w:r>
      <w:r w:rsidR="00A6754E" w:rsidRPr="00E85D9A">
        <w:rPr>
          <w:rFonts w:eastAsia="바탕"/>
          <w:lang w:val="en-US" w:eastAsia="ko-KR"/>
        </w:rPr>
        <w:t>Conclusion</w:t>
      </w:r>
    </w:p>
    <w:p w14:paraId="1FBA063D" w14:textId="29F99255" w:rsidR="00FF10FA" w:rsidRDefault="00401495" w:rsidP="000E78D0">
      <w:pPr>
        <w:spacing w:after="180"/>
        <w:rPr>
          <w:rFonts w:ascii="Times New Roman" w:hAnsi="Times New Roman" w:cs="Times New Roman"/>
          <w:sz w:val="20"/>
          <w:szCs w:val="20"/>
        </w:rPr>
      </w:pPr>
      <w:r>
        <w:rPr>
          <w:rFonts w:ascii="Times New Roman" w:hAnsi="Times New Roman" w:cs="Times New Roman"/>
          <w:sz w:val="20"/>
          <w:szCs w:val="20"/>
        </w:rPr>
        <w:t>Follows are our proposal:</w:t>
      </w:r>
    </w:p>
    <w:p w14:paraId="38917082" w14:textId="4C342B73" w:rsidR="0073393E" w:rsidRDefault="0073393E" w:rsidP="0073393E">
      <w:pPr>
        <w:rPr>
          <w:rFonts w:ascii="Times New Roman" w:eastAsia="Times New Roman" w:hAnsi="Times New Roman" w:cs="Times New Roman"/>
          <w:b/>
          <w:bCs/>
          <w:color w:val="000000"/>
          <w:sz w:val="20"/>
          <w:szCs w:val="20"/>
        </w:rPr>
      </w:pPr>
      <w:bookmarkStart w:id="8" w:name="_Hlk85447930"/>
      <w:r w:rsidRPr="00E8470F">
        <w:rPr>
          <w:rFonts w:ascii="Times New Roman" w:eastAsia="Times New Roman" w:hAnsi="Times New Roman" w:cs="Times New Roman"/>
          <w:b/>
          <w:bCs/>
          <w:color w:val="000000"/>
          <w:sz w:val="20"/>
          <w:szCs w:val="20"/>
        </w:rPr>
        <w:t>Proposal 1. The UE indicates</w:t>
      </w:r>
      <w:r>
        <w:rPr>
          <w:rFonts w:ascii="Times New Roman" w:eastAsia="Times New Roman" w:hAnsi="Times New Roman" w:cs="Times New Roman"/>
          <w:b/>
          <w:bCs/>
          <w:color w:val="000000"/>
          <w:sz w:val="20"/>
          <w:szCs w:val="20"/>
        </w:rPr>
        <w:t xml:space="preserve"> a UE preference for SCG deactivation</w:t>
      </w:r>
      <w:r w:rsidRPr="00E8470F">
        <w:rPr>
          <w:rFonts w:ascii="Times New Roman" w:eastAsia="Times New Roman" w:hAnsi="Times New Roman" w:cs="Times New Roman"/>
          <w:b/>
          <w:bCs/>
          <w:color w:val="000000"/>
          <w:sz w:val="20"/>
          <w:szCs w:val="20"/>
        </w:rPr>
        <w:t> in UE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Assistan</w:t>
      </w:r>
      <w:r>
        <w:rPr>
          <w:rFonts w:ascii="Times New Roman" w:eastAsia="Times New Roman" w:hAnsi="Times New Roman" w:cs="Times New Roman"/>
          <w:b/>
          <w:bCs/>
          <w:color w:val="000000"/>
          <w:sz w:val="20"/>
          <w:szCs w:val="20"/>
        </w:rPr>
        <w:t>c</w:t>
      </w:r>
      <w:r w:rsidRPr="00E8470F">
        <w:rPr>
          <w:rFonts w:ascii="Times New Roman" w:eastAsia="Times New Roman" w:hAnsi="Times New Roman" w:cs="Times New Roman"/>
          <w:b/>
          <w:bCs/>
          <w:color w:val="000000"/>
          <w:sz w:val="20"/>
          <w:szCs w:val="20"/>
        </w:rPr>
        <w:t>e</w:t>
      </w:r>
      <w:r>
        <w:rPr>
          <w:rFonts w:ascii="Times New Roman" w:eastAsia="Times New Roman" w:hAnsi="Times New Roman" w:cs="Times New Roman"/>
          <w:b/>
          <w:bCs/>
          <w:color w:val="000000"/>
          <w:sz w:val="20"/>
          <w:szCs w:val="20"/>
        </w:rPr>
        <w:t xml:space="preserve"> </w:t>
      </w:r>
      <w:r w:rsidRPr="00E8470F">
        <w:rPr>
          <w:rFonts w:ascii="Times New Roman" w:eastAsia="Times New Roman" w:hAnsi="Times New Roman" w:cs="Times New Roman"/>
          <w:b/>
          <w:bCs/>
          <w:color w:val="000000"/>
          <w:sz w:val="20"/>
          <w:szCs w:val="20"/>
        </w:rPr>
        <w:t>Information message.</w:t>
      </w:r>
    </w:p>
    <w:p w14:paraId="0873AD94" w14:textId="77777777" w:rsidR="0073393E" w:rsidRPr="00E8470F" w:rsidRDefault="0073393E" w:rsidP="0073393E">
      <w:pPr>
        <w:rPr>
          <w:rFonts w:ascii="Times New Roman" w:eastAsia="Times New Roman" w:hAnsi="Times New Roman" w:cs="Times New Roman"/>
          <w:color w:val="000000"/>
          <w:sz w:val="20"/>
          <w:szCs w:val="20"/>
        </w:rPr>
      </w:pPr>
    </w:p>
    <w:p w14:paraId="72B947E6" w14:textId="77777777" w:rsidR="0073393E" w:rsidRDefault="0073393E" w:rsidP="0073393E">
      <w:pPr>
        <w:rPr>
          <w:rFonts w:ascii="Times New Roman" w:eastAsia="맑은 고딕" w:hAnsi="Times New Roman" w:cs="Times New Roman"/>
          <w:b/>
          <w:bCs/>
          <w:color w:val="000000"/>
          <w:sz w:val="20"/>
          <w:szCs w:val="20"/>
          <w:lang w:eastAsia="ko-KR"/>
        </w:rPr>
      </w:pPr>
      <w:r>
        <w:rPr>
          <w:rFonts w:ascii="Times New Roman" w:eastAsia="맑은 고딕" w:hAnsi="Times New Roman" w:cs="Times New Roman" w:hint="eastAsia"/>
          <w:b/>
          <w:bCs/>
          <w:color w:val="000000"/>
          <w:sz w:val="20"/>
          <w:szCs w:val="20"/>
          <w:lang w:eastAsia="ko-KR"/>
        </w:rPr>
        <w:t>O</w:t>
      </w:r>
      <w:r>
        <w:rPr>
          <w:rFonts w:ascii="Times New Roman" w:eastAsia="맑은 고딕" w:hAnsi="Times New Roman" w:cs="Times New Roman"/>
          <w:b/>
          <w:bCs/>
          <w:color w:val="000000"/>
          <w:sz w:val="20"/>
          <w:szCs w:val="20"/>
          <w:lang w:eastAsia="ko-KR"/>
        </w:rPr>
        <w:t>bservation 1. T</w:t>
      </w:r>
      <w:r w:rsidRPr="000E37A3">
        <w:rPr>
          <w:rFonts w:ascii="Times New Roman" w:eastAsia="맑은 고딕" w:hAnsi="Times New Roman" w:cs="Times New Roman"/>
          <w:b/>
          <w:bCs/>
          <w:color w:val="000000"/>
          <w:sz w:val="20"/>
          <w:szCs w:val="20"/>
          <w:lang w:eastAsia="ko-KR"/>
        </w:rPr>
        <w:t>he network can recognize the UE’s situation and decide desired SCG state by considering all other information such as the preferences of the UE assistance information message, the signal condition, and the state of the network.</w:t>
      </w:r>
    </w:p>
    <w:p w14:paraId="49082CA7" w14:textId="77777777" w:rsidR="0073393E" w:rsidRDefault="0073393E" w:rsidP="0073393E">
      <w:pPr>
        <w:rPr>
          <w:rFonts w:ascii="Times New Roman" w:eastAsia="맑은 고딕" w:hAnsi="Times New Roman" w:cs="Times New Roman"/>
          <w:b/>
          <w:bCs/>
          <w:color w:val="000000"/>
          <w:sz w:val="20"/>
          <w:szCs w:val="20"/>
          <w:lang w:eastAsia="ko-KR"/>
        </w:rPr>
      </w:pPr>
    </w:p>
    <w:p w14:paraId="59A5E44C" w14:textId="77777777" w:rsidR="0073393E" w:rsidRDefault="0073393E" w:rsidP="0073393E">
      <w:pPr>
        <w:rPr>
          <w:rFonts w:ascii="Times New Roman" w:eastAsia="맑은 고딕" w:hAnsi="Times New Roman" w:cs="Times New Roman"/>
          <w:b/>
          <w:bCs/>
          <w:color w:val="000000"/>
          <w:sz w:val="20"/>
          <w:szCs w:val="20"/>
        </w:rPr>
      </w:pPr>
      <w:r w:rsidRPr="00E8470F">
        <w:rPr>
          <w:rFonts w:ascii="Times New Roman" w:eastAsia="맑은 고딕" w:hAnsi="Times New Roman" w:cs="Times New Roman"/>
          <w:b/>
          <w:bCs/>
          <w:color w:val="000000"/>
          <w:sz w:val="20"/>
          <w:szCs w:val="20"/>
        </w:rPr>
        <w:t>Proposal 2. The UE indicates only the preference for SCG deactivation</w:t>
      </w:r>
      <w:r>
        <w:rPr>
          <w:rFonts w:ascii="Times New Roman" w:eastAsia="맑은 고딕" w:hAnsi="Times New Roman" w:cs="Times New Roman"/>
          <w:b/>
          <w:bCs/>
          <w:color w:val="000000"/>
          <w:sz w:val="20"/>
          <w:szCs w:val="20"/>
        </w:rPr>
        <w:t xml:space="preserve"> without additional information on the reason for SCG deactivation or other SCG state preference.</w:t>
      </w:r>
    </w:p>
    <w:p w14:paraId="2FCB72C3" w14:textId="3F0D2135" w:rsidR="00A362D4" w:rsidRDefault="00A362D4" w:rsidP="00A362D4">
      <w:pPr>
        <w:rPr>
          <w:rFonts w:ascii="Times New Roman" w:hAnsi="Times New Roman" w:cs="Times New Roman"/>
          <w:color w:val="000000"/>
          <w:sz w:val="20"/>
          <w:szCs w:val="20"/>
        </w:rPr>
      </w:pPr>
    </w:p>
    <w:p w14:paraId="58274101" w14:textId="6FDA0F94" w:rsidR="0073393E" w:rsidRDefault="0073393E" w:rsidP="0073393E">
      <w:pPr>
        <w:jc w:val="both"/>
        <w:rPr>
          <w:rFonts w:ascii="Times New Roman" w:eastAsia="맑은 고딕" w:hAnsi="Times New Roman" w:cs="Times New Roman"/>
          <w:b/>
          <w:bCs/>
          <w:sz w:val="20"/>
          <w:szCs w:val="20"/>
          <w:lang w:eastAsia="ko-KR"/>
        </w:rPr>
      </w:pPr>
      <w:r w:rsidRPr="00F8272D">
        <w:rPr>
          <w:rFonts w:ascii="Times New Roman" w:eastAsia="맑은 고딕" w:hAnsi="Times New Roman" w:cs="Times New Roman" w:hint="eastAsia"/>
          <w:b/>
          <w:bCs/>
          <w:sz w:val="20"/>
          <w:szCs w:val="20"/>
          <w:lang w:eastAsia="ko-KR"/>
        </w:rPr>
        <w:t>P</w:t>
      </w:r>
      <w:r w:rsidRPr="00F8272D">
        <w:rPr>
          <w:rFonts w:ascii="Times New Roman" w:eastAsia="맑은 고딕" w:hAnsi="Times New Roman" w:cs="Times New Roman"/>
          <w:b/>
          <w:bCs/>
          <w:sz w:val="20"/>
          <w:szCs w:val="20"/>
          <w:lang w:eastAsia="ko-KR"/>
        </w:rPr>
        <w:t>roposal 3. The network should configure</w:t>
      </w:r>
      <w:r>
        <w:rPr>
          <w:rFonts w:ascii="Times New Roman" w:eastAsia="맑은 고딕" w:hAnsi="Times New Roman" w:cs="Times New Roman"/>
          <w:b/>
          <w:bCs/>
          <w:sz w:val="20"/>
          <w:szCs w:val="20"/>
          <w:lang w:eastAsia="ko-KR"/>
        </w:rPr>
        <w:t xml:space="preserve"> a</w:t>
      </w:r>
      <w:r w:rsidRPr="00F8272D">
        <w:rPr>
          <w:rFonts w:ascii="Times New Roman" w:eastAsia="맑은 고딕" w:hAnsi="Times New Roman" w:cs="Times New Roman"/>
          <w:b/>
          <w:bCs/>
          <w:sz w:val="20"/>
          <w:szCs w:val="20"/>
          <w:lang w:eastAsia="ko-KR"/>
        </w:rPr>
        <w:t xml:space="preserve"> prohibit timer for UE Assistance Information message concerning SCG deactivation</w:t>
      </w:r>
      <w:r>
        <w:rPr>
          <w:rFonts w:ascii="Times New Roman" w:eastAsia="맑은 고딕" w:hAnsi="Times New Roman" w:cs="Times New Roman"/>
          <w:b/>
          <w:bCs/>
          <w:sz w:val="20"/>
          <w:szCs w:val="20"/>
          <w:lang w:eastAsia="ko-KR"/>
        </w:rPr>
        <w:t xml:space="preserve"> preference</w:t>
      </w:r>
      <w:r w:rsidRPr="00F8272D">
        <w:rPr>
          <w:rFonts w:ascii="Times New Roman" w:eastAsia="맑은 고딕" w:hAnsi="Times New Roman" w:cs="Times New Roman"/>
          <w:b/>
          <w:bCs/>
          <w:sz w:val="20"/>
          <w:szCs w:val="20"/>
          <w:lang w:eastAsia="ko-KR"/>
        </w:rPr>
        <w:t>.</w:t>
      </w:r>
    </w:p>
    <w:p w14:paraId="75BFBFA0" w14:textId="4596EAC3" w:rsidR="0073393E" w:rsidRDefault="0073393E" w:rsidP="00A362D4">
      <w:pPr>
        <w:rPr>
          <w:rFonts w:ascii="Times New Roman" w:hAnsi="Times New Roman" w:cs="Times New Roman"/>
          <w:color w:val="000000"/>
          <w:sz w:val="20"/>
          <w:szCs w:val="20"/>
        </w:rPr>
      </w:pPr>
    </w:p>
    <w:p w14:paraId="666E4F16" w14:textId="77777777" w:rsidR="00103FC1" w:rsidRDefault="00103FC1" w:rsidP="00103FC1">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4. </w:t>
      </w:r>
      <w:r w:rsidRPr="006513A5">
        <w:rPr>
          <w:rFonts w:ascii="Times New Roman" w:eastAsia="맑은 고딕" w:hAnsi="Times New Roman" w:cs="Times New Roman"/>
          <w:b/>
          <w:bCs/>
          <w:sz w:val="20"/>
          <w:szCs w:val="20"/>
          <w:lang w:eastAsia="ko-KR"/>
        </w:rPr>
        <w:t xml:space="preserve">If the network configures the SCG state to deactivate with the legacy PSCell change command, </w:t>
      </w:r>
      <w:r>
        <w:rPr>
          <w:rFonts w:ascii="Times New Roman" w:eastAsia="맑은 고딕" w:hAnsi="Times New Roman" w:cs="Times New Roman"/>
          <w:b/>
          <w:bCs/>
          <w:sz w:val="20"/>
          <w:szCs w:val="20"/>
          <w:lang w:eastAsia="ko-KR"/>
        </w:rPr>
        <w:t xml:space="preserve">the </w:t>
      </w:r>
      <w:r w:rsidRPr="0073393E">
        <w:rPr>
          <w:rFonts w:ascii="Times New Roman" w:eastAsia="맑은 고딕" w:hAnsi="Times New Roman" w:cs="Times New Roman"/>
          <w:b/>
          <w:bCs/>
          <w:sz w:val="20"/>
          <w:szCs w:val="20"/>
          <w:lang w:eastAsia="ko-KR"/>
        </w:rPr>
        <w:t>UE</w:t>
      </w:r>
      <w:r>
        <w:rPr>
          <w:rFonts w:ascii="Times New Roman" w:eastAsia="맑은 고딕" w:hAnsi="Times New Roman" w:cs="Times New Roman"/>
          <w:b/>
          <w:bCs/>
          <w:sz w:val="20"/>
          <w:szCs w:val="20"/>
          <w:lang w:eastAsia="ko-KR"/>
        </w:rPr>
        <w:t xml:space="preserve"> with deactivated SCG</w:t>
      </w:r>
      <w:r w:rsidRPr="0073393E">
        <w:rPr>
          <w:rFonts w:ascii="Times New Roman" w:eastAsia="맑은 고딕" w:hAnsi="Times New Roman" w:cs="Times New Roman"/>
          <w:b/>
          <w:bCs/>
          <w:sz w:val="20"/>
          <w:szCs w:val="20"/>
          <w:lang w:eastAsia="ko-KR"/>
        </w:rPr>
        <w:t xml:space="preserve"> should not perform RACH toward the target PSCell. </w:t>
      </w:r>
    </w:p>
    <w:p w14:paraId="30DCECD7" w14:textId="77777777" w:rsidR="00103FC1" w:rsidRDefault="00103FC1" w:rsidP="00103FC1">
      <w:pPr>
        <w:jc w:val="both"/>
        <w:rPr>
          <w:rFonts w:ascii="Times New Roman" w:eastAsia="맑은 고딕" w:hAnsi="Times New Roman" w:cs="Times New Roman"/>
          <w:b/>
          <w:bCs/>
          <w:sz w:val="20"/>
          <w:szCs w:val="20"/>
          <w:lang w:eastAsia="ko-KR"/>
        </w:rPr>
      </w:pPr>
    </w:p>
    <w:p w14:paraId="2676B286" w14:textId="55B305DE" w:rsidR="00103FC1" w:rsidRDefault="00103FC1" w:rsidP="00103FC1">
      <w:pPr>
        <w:jc w:val="both"/>
        <w:rPr>
          <w:rFonts w:ascii="Times New Roman" w:eastAsia="맑은 고딕" w:hAnsi="Times New Roman" w:cs="Times New Roman"/>
          <w:b/>
          <w:bCs/>
          <w:sz w:val="20"/>
          <w:szCs w:val="20"/>
          <w:lang w:eastAsia="ko-KR"/>
        </w:rPr>
      </w:pPr>
      <w:r w:rsidRPr="0073393E">
        <w:rPr>
          <w:rFonts w:ascii="Times New Roman" w:eastAsia="맑은 고딕" w:hAnsi="Times New Roman" w:cs="Times New Roman"/>
          <w:b/>
          <w:bCs/>
          <w:sz w:val="20"/>
          <w:szCs w:val="20"/>
          <w:lang w:eastAsia="ko-KR"/>
        </w:rPr>
        <w:t xml:space="preserve">Proposal 5. </w:t>
      </w:r>
      <w:r w:rsidRPr="006513A5">
        <w:rPr>
          <w:rFonts w:ascii="Times New Roman" w:eastAsia="맑은 고딕" w:hAnsi="Times New Roman" w:cs="Times New Roman"/>
          <w:b/>
          <w:bCs/>
          <w:sz w:val="20"/>
          <w:szCs w:val="20"/>
          <w:lang w:eastAsia="ko-KR"/>
        </w:rPr>
        <w:t>If the network configures the SCG state to deactivate with the legacy PSCell change command,</w:t>
      </w:r>
      <w:r>
        <w:rPr>
          <w:rFonts w:ascii="Times New Roman" w:eastAsia="맑은 고딕" w:hAnsi="Times New Roman" w:cs="Times New Roman"/>
          <w:b/>
          <w:bCs/>
          <w:sz w:val="20"/>
          <w:szCs w:val="20"/>
          <w:lang w:eastAsia="ko-KR"/>
        </w:rPr>
        <w:t xml:space="preserve"> </w:t>
      </w:r>
      <w:r w:rsidRPr="0073393E">
        <w:rPr>
          <w:rFonts w:ascii="Times New Roman" w:eastAsia="맑은 고딕" w:hAnsi="Times New Roman" w:cs="Times New Roman"/>
          <w:b/>
          <w:bCs/>
          <w:sz w:val="20"/>
          <w:szCs w:val="20"/>
          <w:lang w:eastAsia="ko-KR"/>
        </w:rPr>
        <w:t>the UE</w:t>
      </w:r>
      <w:r>
        <w:rPr>
          <w:rFonts w:ascii="Times New Roman" w:eastAsia="맑은 고딕" w:hAnsi="Times New Roman" w:cs="Times New Roman"/>
          <w:b/>
          <w:bCs/>
          <w:sz w:val="20"/>
          <w:szCs w:val="20"/>
          <w:lang w:eastAsia="ko-KR"/>
        </w:rPr>
        <w:t xml:space="preserve"> with deactivated SCG</w:t>
      </w:r>
      <w:r w:rsidRPr="0073393E">
        <w:rPr>
          <w:rFonts w:ascii="Times New Roman" w:eastAsia="맑은 고딕" w:hAnsi="Times New Roman" w:cs="Times New Roman"/>
          <w:b/>
          <w:bCs/>
          <w:sz w:val="20"/>
          <w:szCs w:val="20"/>
          <w:lang w:eastAsia="ko-KR"/>
        </w:rPr>
        <w:t xml:space="preserve"> should not start T304 timer in the target PSCell. </w:t>
      </w:r>
    </w:p>
    <w:p w14:paraId="49B91833" w14:textId="463920A9" w:rsidR="0073393E" w:rsidRPr="00103FC1" w:rsidRDefault="0073393E" w:rsidP="00A362D4">
      <w:pPr>
        <w:rPr>
          <w:rFonts w:ascii="Times New Roman" w:hAnsi="Times New Roman" w:cs="Times New Roman"/>
          <w:color w:val="000000"/>
          <w:sz w:val="20"/>
          <w:szCs w:val="20"/>
        </w:rPr>
      </w:pPr>
    </w:p>
    <w:p w14:paraId="780A85E5" w14:textId="77777777" w:rsidR="00103FC1" w:rsidRPr="00631210" w:rsidRDefault="00103FC1" w:rsidP="00103FC1">
      <w:pPr>
        <w:jc w:val="both"/>
        <w:rPr>
          <w:rFonts w:ascii="Times New Roman" w:eastAsia="맑은 고딕" w:hAnsi="Times New Roman" w:cs="Times New Roman"/>
          <w:b/>
          <w:bCs/>
          <w:sz w:val="20"/>
          <w:szCs w:val="20"/>
          <w:lang w:eastAsia="ko-KR"/>
        </w:rPr>
      </w:pPr>
      <w:r w:rsidRPr="00631210">
        <w:rPr>
          <w:rFonts w:ascii="Times New Roman" w:eastAsia="맑은 고딕" w:hAnsi="Times New Roman" w:cs="Times New Roman"/>
          <w:b/>
          <w:bCs/>
          <w:sz w:val="20"/>
          <w:szCs w:val="20"/>
          <w:lang w:eastAsia="ko-KR"/>
        </w:rPr>
        <w:t xml:space="preserve">Proposal 6. </w:t>
      </w:r>
      <w:r w:rsidRPr="00631210">
        <w:rPr>
          <w:rFonts w:ascii="Times New Roman" w:eastAsia="맑은 고딕" w:hAnsi="Times New Roman" w:cs="Times New Roman" w:hint="eastAsia"/>
          <w:b/>
          <w:bCs/>
          <w:sz w:val="20"/>
          <w:szCs w:val="20"/>
          <w:lang w:eastAsia="ko-KR"/>
        </w:rPr>
        <w:t>I</w:t>
      </w:r>
      <w:r w:rsidRPr="00631210">
        <w:rPr>
          <w:rFonts w:ascii="Times New Roman" w:eastAsia="맑은 고딕" w:hAnsi="Times New Roman" w:cs="Times New Roman"/>
          <w:b/>
          <w:bCs/>
          <w:sz w:val="20"/>
          <w:szCs w:val="20"/>
          <w:lang w:eastAsia="ko-KR"/>
        </w:rPr>
        <w:t>f the network does not configure the SCG state</w:t>
      </w:r>
      <w:r>
        <w:rPr>
          <w:rFonts w:ascii="Times New Roman" w:eastAsia="맑은 고딕" w:hAnsi="Times New Roman" w:cs="Times New Roman"/>
          <w:b/>
          <w:bCs/>
          <w:sz w:val="20"/>
          <w:szCs w:val="20"/>
          <w:lang w:eastAsia="ko-KR"/>
        </w:rPr>
        <w:t xml:space="preserve"> with the legacy PSCell change command</w:t>
      </w:r>
      <w:r w:rsidRPr="00631210">
        <w:rPr>
          <w:rFonts w:ascii="Times New Roman" w:eastAsia="맑은 고딕" w:hAnsi="Times New Roman" w:cs="Times New Roman"/>
          <w:b/>
          <w:bCs/>
          <w:sz w:val="20"/>
          <w:szCs w:val="20"/>
          <w:lang w:eastAsia="ko-KR"/>
        </w:rPr>
        <w:t xml:space="preserve">, </w:t>
      </w:r>
      <w:r w:rsidRPr="0073393E">
        <w:rPr>
          <w:rFonts w:ascii="Times New Roman" w:eastAsia="맑은 고딕" w:hAnsi="Times New Roman" w:cs="Times New Roman"/>
          <w:b/>
          <w:bCs/>
          <w:sz w:val="20"/>
          <w:szCs w:val="20"/>
          <w:lang w:eastAsia="ko-KR"/>
        </w:rPr>
        <w:t>the UE</w:t>
      </w:r>
      <w:r>
        <w:rPr>
          <w:rFonts w:ascii="Times New Roman" w:eastAsia="맑은 고딕" w:hAnsi="Times New Roman" w:cs="Times New Roman"/>
          <w:b/>
          <w:bCs/>
          <w:sz w:val="20"/>
          <w:szCs w:val="20"/>
          <w:lang w:eastAsia="ko-KR"/>
        </w:rPr>
        <w:t xml:space="preserve"> with deactivated SCG </w:t>
      </w:r>
      <w:r w:rsidRPr="00631210">
        <w:rPr>
          <w:rFonts w:ascii="Times New Roman" w:eastAsia="맑은 고딕" w:hAnsi="Times New Roman" w:cs="Times New Roman"/>
          <w:b/>
          <w:bCs/>
          <w:sz w:val="20"/>
          <w:szCs w:val="20"/>
          <w:lang w:eastAsia="ko-KR"/>
        </w:rPr>
        <w:t>should transition SCG state to the activated state</w:t>
      </w:r>
      <w:r>
        <w:rPr>
          <w:rFonts w:ascii="Times New Roman" w:eastAsia="맑은 고딕" w:hAnsi="Times New Roman" w:cs="Times New Roman"/>
          <w:b/>
          <w:bCs/>
          <w:sz w:val="20"/>
          <w:szCs w:val="20"/>
          <w:lang w:eastAsia="ko-KR"/>
        </w:rPr>
        <w:t>.</w:t>
      </w:r>
    </w:p>
    <w:p w14:paraId="18A6C418" w14:textId="21A1D275" w:rsidR="00631210" w:rsidRPr="00103FC1" w:rsidRDefault="00631210" w:rsidP="00A362D4">
      <w:pPr>
        <w:rPr>
          <w:rFonts w:ascii="Times New Roman" w:hAnsi="Times New Roman" w:cs="Times New Roman"/>
          <w:color w:val="000000"/>
          <w:sz w:val="20"/>
          <w:szCs w:val="20"/>
        </w:rPr>
      </w:pPr>
    </w:p>
    <w:p w14:paraId="305DE021" w14:textId="77777777" w:rsidR="00103FC1" w:rsidRPr="00504550" w:rsidRDefault="00103FC1" w:rsidP="00103FC1">
      <w:pPr>
        <w:jc w:val="both"/>
        <w:rPr>
          <w:rFonts w:ascii="Times New Roman" w:eastAsia="맑은 고딕" w:hAnsi="Times New Roman" w:cs="Times New Roman"/>
          <w:sz w:val="20"/>
          <w:szCs w:val="20"/>
          <w:lang w:eastAsia="ko-KR"/>
        </w:rPr>
      </w:pPr>
      <w:r w:rsidRPr="00504550">
        <w:rPr>
          <w:rFonts w:ascii="Times New Roman" w:eastAsia="Times New Roman" w:hAnsi="Times New Roman" w:cs="Times New Roman"/>
          <w:b/>
          <w:bCs/>
          <w:sz w:val="20"/>
          <w:szCs w:val="20"/>
        </w:rPr>
        <w:t xml:space="preserve">Proposal 7. The network should not configure SCG activation(activated/deactivated) state </w:t>
      </w:r>
      <w:r>
        <w:rPr>
          <w:rFonts w:ascii="Times New Roman" w:eastAsia="Times New Roman" w:hAnsi="Times New Roman" w:cs="Times New Roman"/>
          <w:b/>
          <w:bCs/>
          <w:sz w:val="20"/>
          <w:szCs w:val="20"/>
        </w:rPr>
        <w:t>in the</w:t>
      </w:r>
      <w:r w:rsidRPr="00504550">
        <w:rPr>
          <w:rFonts w:ascii="Times New Roman" w:eastAsia="Times New Roman" w:hAnsi="Times New Roman" w:cs="Times New Roman"/>
          <w:b/>
          <w:bCs/>
          <w:sz w:val="20"/>
          <w:szCs w:val="20"/>
        </w:rPr>
        <w:t xml:space="preserve"> CPC configuration. </w:t>
      </w:r>
    </w:p>
    <w:p w14:paraId="1C6C26CF" w14:textId="77777777" w:rsidR="00103FC1" w:rsidRPr="00504550" w:rsidRDefault="00103FC1" w:rsidP="00103FC1">
      <w:pPr>
        <w:jc w:val="both"/>
        <w:rPr>
          <w:rFonts w:ascii="Times New Roman" w:eastAsia="맑은 고딕" w:hAnsi="Times New Roman" w:cs="Times New Roman"/>
          <w:b/>
          <w:bCs/>
          <w:sz w:val="20"/>
          <w:szCs w:val="20"/>
          <w:lang w:eastAsia="ko-KR"/>
        </w:rPr>
      </w:pPr>
    </w:p>
    <w:p w14:paraId="7C199E59" w14:textId="77777777" w:rsidR="00103FC1" w:rsidRPr="00504550" w:rsidRDefault="00103FC1" w:rsidP="00103FC1">
      <w:pPr>
        <w:jc w:val="both"/>
        <w:rPr>
          <w:rFonts w:ascii="Times New Roman" w:eastAsia="맑은 고딕" w:hAnsi="Times New Roman" w:cs="Times New Roman"/>
          <w:b/>
          <w:bCs/>
          <w:sz w:val="20"/>
          <w:szCs w:val="20"/>
          <w:lang w:eastAsia="ko-KR"/>
        </w:rPr>
      </w:pPr>
      <w:r w:rsidRPr="00504550">
        <w:rPr>
          <w:rFonts w:ascii="Times New Roman" w:eastAsia="맑은 고딕" w:hAnsi="Times New Roman" w:cs="Times New Roman"/>
          <w:b/>
          <w:bCs/>
          <w:sz w:val="20"/>
          <w:szCs w:val="20"/>
          <w:lang w:eastAsia="ko-KR"/>
        </w:rPr>
        <w:t xml:space="preserve">Proposal 8. In the case of a PSCell </w:t>
      </w:r>
      <w:r w:rsidRPr="00504550">
        <w:rPr>
          <w:rFonts w:ascii="Times New Roman" w:eastAsia="Times New Roman" w:hAnsi="Times New Roman" w:cs="Times New Roman"/>
          <w:b/>
          <w:bCs/>
          <w:sz w:val="20"/>
          <w:szCs w:val="20"/>
        </w:rPr>
        <w:t>change due to a CPC</w:t>
      </w:r>
      <w:r w:rsidRPr="00504550">
        <w:rPr>
          <w:rFonts w:ascii="Times New Roman" w:eastAsia="맑은 고딕" w:hAnsi="Times New Roman" w:cs="Times New Roman"/>
          <w:b/>
          <w:bCs/>
          <w:sz w:val="20"/>
          <w:szCs w:val="20"/>
          <w:lang w:eastAsia="ko-KR"/>
        </w:rPr>
        <w:t>, the UE maintains the previous SCG state</w:t>
      </w:r>
      <w:r>
        <w:rPr>
          <w:rFonts w:ascii="Times New Roman" w:eastAsia="맑은 고딕" w:hAnsi="Times New Roman" w:cs="Times New Roman"/>
          <w:b/>
          <w:bCs/>
          <w:sz w:val="20"/>
          <w:szCs w:val="20"/>
          <w:lang w:eastAsia="ko-KR"/>
        </w:rPr>
        <w:t xml:space="preserve"> of source PSCell</w:t>
      </w:r>
      <w:r w:rsidRPr="00504550">
        <w:rPr>
          <w:rFonts w:ascii="Times New Roman" w:eastAsia="맑은 고딕" w:hAnsi="Times New Roman" w:cs="Times New Roman"/>
          <w:b/>
          <w:bCs/>
          <w:sz w:val="20"/>
          <w:szCs w:val="20"/>
          <w:lang w:eastAsia="ko-KR"/>
        </w:rPr>
        <w:t xml:space="preserve"> </w:t>
      </w:r>
      <w:r>
        <w:rPr>
          <w:rFonts w:ascii="Times New Roman" w:eastAsia="맑은 고딕" w:hAnsi="Times New Roman" w:cs="Times New Roman"/>
          <w:b/>
          <w:bCs/>
          <w:sz w:val="20"/>
          <w:szCs w:val="20"/>
          <w:lang w:eastAsia="ko-KR"/>
        </w:rPr>
        <w:t>when executing CPC</w:t>
      </w:r>
      <w:r w:rsidRPr="00504550">
        <w:rPr>
          <w:rFonts w:ascii="Times New Roman" w:eastAsia="맑은 고딕" w:hAnsi="Times New Roman" w:cs="Times New Roman"/>
          <w:b/>
          <w:bCs/>
          <w:sz w:val="20"/>
          <w:szCs w:val="20"/>
          <w:lang w:eastAsia="ko-KR"/>
        </w:rPr>
        <w:t xml:space="preserve">. </w:t>
      </w:r>
    </w:p>
    <w:p w14:paraId="3BE5EDF9" w14:textId="77777777" w:rsidR="0073393E" w:rsidRPr="00103FC1" w:rsidRDefault="0073393E" w:rsidP="00A362D4">
      <w:pPr>
        <w:rPr>
          <w:rFonts w:ascii="Times New Roman" w:hAnsi="Times New Roman" w:cs="Times New Roman"/>
          <w:color w:val="000000"/>
          <w:sz w:val="20"/>
          <w:szCs w:val="20"/>
        </w:rPr>
      </w:pPr>
    </w:p>
    <w:p w14:paraId="2D4B6537" w14:textId="02828AA6" w:rsidR="005A0915" w:rsidRPr="00E6411C" w:rsidRDefault="00E6411C" w:rsidP="00E6411C">
      <w:pPr>
        <w:pStyle w:val="Heading1"/>
        <w:rPr>
          <w:rFonts w:eastAsia="바탕"/>
          <w:lang w:val="en-US" w:eastAsia="ko-KR"/>
        </w:rPr>
      </w:pPr>
      <w:bookmarkStart w:id="9" w:name="OLE_LINK5"/>
      <w:bookmarkEnd w:id="8"/>
      <w:r w:rsidRPr="00E6411C">
        <w:rPr>
          <w:rFonts w:eastAsia="바탕" w:hint="eastAsia"/>
          <w:lang w:val="en-US" w:eastAsia="ko-KR"/>
        </w:rPr>
        <w:t>4.</w:t>
      </w:r>
      <w:r>
        <w:rPr>
          <w:rFonts w:eastAsia="바탕"/>
          <w:lang w:val="en-US" w:eastAsia="ko-KR"/>
        </w:rPr>
        <w:t xml:space="preserve"> </w:t>
      </w:r>
      <w:r w:rsidR="005A0915" w:rsidRPr="00E6411C">
        <w:rPr>
          <w:rFonts w:eastAsia="바탕"/>
          <w:lang w:val="en-US" w:eastAsia="ko-KR"/>
        </w:rPr>
        <w:t>References</w:t>
      </w:r>
    </w:p>
    <w:bookmarkEnd w:id="9"/>
    <w:p w14:paraId="301B4282" w14:textId="3B72A821" w:rsidR="00FE3C52" w:rsidRDefault="00FE3C52"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Pr>
          <w:rFonts w:ascii="Times New Roman" w:eastAsia="바탕" w:hAnsi="Times New Roman" w:cs="Times New Roman"/>
          <w:sz w:val="20"/>
          <w:szCs w:val="20"/>
          <w:lang w:val="en-GB" w:eastAsia="en-US"/>
        </w:rPr>
        <w:t>1</w:t>
      </w:r>
      <w:r w:rsidRPr="00D85187">
        <w:rPr>
          <w:rFonts w:ascii="Times New Roman" w:eastAsia="바탕" w:hAnsi="Times New Roman" w:cs="Times New Roman"/>
          <w:sz w:val="20"/>
          <w:szCs w:val="20"/>
          <w:lang w:val="en-GB" w:eastAsia="en-US"/>
        </w:rPr>
        <w:t xml:space="preserve">] </w:t>
      </w:r>
      <w:r w:rsidRPr="002816E9">
        <w:rPr>
          <w:rFonts w:ascii="Times New Roman" w:eastAsia="바탕" w:hAnsi="Times New Roman" w:cs="Times New Roman"/>
          <w:sz w:val="20"/>
          <w:szCs w:val="20"/>
          <w:lang w:val="en-GB" w:eastAsia="en-US"/>
        </w:rPr>
        <w:t>R2-</w:t>
      </w:r>
      <w:r w:rsidRPr="00FE3C52">
        <w:rPr>
          <w:rFonts w:ascii="Times New Roman" w:eastAsia="바탕" w:hAnsi="Times New Roman" w:cs="Times New Roman"/>
          <w:sz w:val="20"/>
          <w:szCs w:val="20"/>
          <w:lang w:val="en-GB" w:eastAsia="en-US"/>
        </w:rPr>
        <w:t>2104301</w:t>
      </w:r>
      <w:r w:rsidRPr="002816E9">
        <w:rPr>
          <w:rFonts w:ascii="Times New Roman" w:eastAsia="바탕" w:hAnsi="Times New Roman" w:cs="Times New Roman"/>
          <w:sz w:val="20"/>
          <w:szCs w:val="20"/>
          <w:lang w:val="en-GB" w:eastAsia="en-US"/>
        </w:rPr>
        <w:tab/>
      </w:r>
      <w:r>
        <w:rPr>
          <w:rFonts w:ascii="Times New Roman" w:eastAsia="바탕" w:hAnsi="Times New Roman" w:cs="Times New Roman"/>
          <w:sz w:val="20"/>
          <w:szCs w:val="20"/>
          <w:lang w:val="en-GB" w:eastAsia="en-US"/>
        </w:rPr>
        <w:t xml:space="preserve"> </w:t>
      </w:r>
      <w:r w:rsidRPr="00FE3C52">
        <w:rPr>
          <w:rFonts w:ascii="Times New Roman" w:eastAsia="바탕" w:hAnsi="Times New Roman" w:cs="Times New Roman"/>
          <w:sz w:val="20"/>
          <w:szCs w:val="20"/>
          <w:lang w:val="en-GB" w:eastAsia="en-US"/>
        </w:rPr>
        <w:t>RAN2-113bis-e LTE DCCA Mobility RAN slicing and Multi-SIM (Tero)_2021-04-20_final.docx</w:t>
      </w:r>
    </w:p>
    <w:p w14:paraId="245E33A7" w14:textId="47700922" w:rsidR="00703504" w:rsidRPr="00D85187" w:rsidRDefault="005A0915" w:rsidP="00313222">
      <w:pPr>
        <w:spacing w:after="180"/>
        <w:ind w:left="1350" w:hanging="1350"/>
        <w:jc w:val="both"/>
        <w:rPr>
          <w:rFonts w:ascii="Times New Roman" w:eastAsia="바탕" w:hAnsi="Times New Roman" w:cs="Times New Roman"/>
          <w:sz w:val="20"/>
          <w:szCs w:val="20"/>
          <w:lang w:val="en-GB" w:eastAsia="en-US"/>
        </w:rPr>
      </w:pPr>
      <w:r w:rsidRPr="00D85187">
        <w:rPr>
          <w:rFonts w:ascii="Times New Roman" w:eastAsia="바탕" w:hAnsi="Times New Roman" w:cs="Times New Roman"/>
          <w:sz w:val="20"/>
          <w:szCs w:val="20"/>
          <w:lang w:val="en-GB" w:eastAsia="en-US"/>
        </w:rPr>
        <w:t>[</w:t>
      </w:r>
      <w:r w:rsidR="00FE3C52">
        <w:rPr>
          <w:rFonts w:ascii="Times New Roman" w:eastAsia="바탕" w:hAnsi="Times New Roman" w:cs="Times New Roman"/>
          <w:sz w:val="20"/>
          <w:szCs w:val="20"/>
          <w:lang w:val="en-GB" w:eastAsia="en-US"/>
        </w:rPr>
        <w:t>2</w:t>
      </w:r>
      <w:r w:rsidRPr="00D85187">
        <w:rPr>
          <w:rFonts w:ascii="Times New Roman" w:eastAsia="바탕" w:hAnsi="Times New Roman" w:cs="Times New Roman"/>
          <w:sz w:val="20"/>
          <w:szCs w:val="20"/>
          <w:lang w:val="en-GB" w:eastAsia="en-US"/>
        </w:rPr>
        <w:t xml:space="preserve">] </w:t>
      </w:r>
      <w:r w:rsidR="002816E9" w:rsidRPr="002816E9">
        <w:rPr>
          <w:rFonts w:ascii="Times New Roman" w:eastAsia="바탕" w:hAnsi="Times New Roman" w:cs="Times New Roman"/>
          <w:sz w:val="20"/>
          <w:szCs w:val="20"/>
          <w:lang w:val="en-GB" w:eastAsia="en-US"/>
        </w:rPr>
        <w:t>R2-2101969</w:t>
      </w:r>
      <w:r w:rsidR="002816E9" w:rsidRPr="002816E9">
        <w:rPr>
          <w:rFonts w:ascii="Times New Roman" w:eastAsia="바탕" w:hAnsi="Times New Roman" w:cs="Times New Roman"/>
          <w:sz w:val="20"/>
          <w:szCs w:val="20"/>
          <w:lang w:val="en-GB" w:eastAsia="en-US"/>
        </w:rPr>
        <w:tab/>
        <w:t>Summary of [AT113-e][230][eDCCA] Solution alternatives for SCG activation and deactivation (Huawei)</w:t>
      </w:r>
      <w:r w:rsidR="002816E9" w:rsidRPr="002816E9">
        <w:rPr>
          <w:rFonts w:ascii="Times New Roman" w:eastAsia="바탕" w:hAnsi="Times New Roman" w:cs="Times New Roman"/>
          <w:sz w:val="20"/>
          <w:szCs w:val="20"/>
          <w:lang w:val="en-GB" w:eastAsia="en-US"/>
        </w:rPr>
        <w:tab/>
        <w:t>Huawei</w:t>
      </w:r>
      <w:r w:rsidR="002816E9" w:rsidRPr="002816E9">
        <w:rPr>
          <w:rFonts w:ascii="Times New Roman" w:eastAsia="바탕" w:hAnsi="Times New Roman" w:cs="Times New Roman"/>
          <w:sz w:val="20"/>
          <w:szCs w:val="20"/>
          <w:lang w:val="en-GB" w:eastAsia="en-US"/>
        </w:rPr>
        <w:tab/>
        <w:t>discussion</w:t>
      </w:r>
    </w:p>
    <w:p w14:paraId="123E113B" w14:textId="3C8945DE" w:rsidR="0087332B" w:rsidRPr="0087332B" w:rsidRDefault="0087332B" w:rsidP="0087332B">
      <w:pPr>
        <w:spacing w:after="180"/>
        <w:ind w:left="1350" w:hanging="1350"/>
        <w:rPr>
          <w:rFonts w:ascii="Times New Roman" w:eastAsia="바탕" w:hAnsi="Times New Roman" w:cs="Times New Roman"/>
          <w:sz w:val="20"/>
          <w:szCs w:val="20"/>
          <w:lang w:val="en-GB" w:eastAsia="en-US"/>
        </w:rPr>
      </w:pPr>
    </w:p>
    <w:p w14:paraId="2379A636" w14:textId="7AA8A48B" w:rsidR="002A5961" w:rsidRPr="008A6361" w:rsidRDefault="002A5961" w:rsidP="005E5578">
      <w:pPr>
        <w:spacing w:after="180"/>
        <w:ind w:left="1350" w:hanging="1350"/>
        <w:rPr>
          <w:rFonts w:ascii="Times New Roman" w:eastAsia="바탕" w:hAnsi="Times New Roman" w:cs="Times New Roman"/>
          <w:sz w:val="20"/>
          <w:szCs w:val="20"/>
          <w:lang w:val="en-GB" w:eastAsia="en-US"/>
        </w:rPr>
      </w:pPr>
    </w:p>
    <w:sectPr w:rsidR="002A5961" w:rsidRPr="008A6361" w:rsidSect="0073388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C0C30" w14:textId="77777777" w:rsidR="00AB20CD" w:rsidRDefault="00AB20CD" w:rsidP="003A6E99">
      <w:r>
        <w:separator/>
      </w:r>
    </w:p>
  </w:endnote>
  <w:endnote w:type="continuationSeparator" w:id="0">
    <w:p w14:paraId="7F20FB3F" w14:textId="77777777" w:rsidR="00AB20CD" w:rsidRDefault="00AB20CD"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BoldItalicMT">
    <w:altName w:val="Arial"/>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F0748" w14:textId="77777777" w:rsidR="00AB20CD" w:rsidRDefault="00AB20CD" w:rsidP="003A6E99">
      <w:r>
        <w:separator/>
      </w:r>
    </w:p>
  </w:footnote>
  <w:footnote w:type="continuationSeparator" w:id="0">
    <w:p w14:paraId="16022D21" w14:textId="77777777" w:rsidR="00AB20CD" w:rsidRDefault="00AB20CD"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21"/>
    <w:multiLevelType w:val="hybridMultilevel"/>
    <w:tmpl w:val="2B7A4722"/>
    <w:lvl w:ilvl="0" w:tplc="32B6C1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EB7BC7"/>
    <w:multiLevelType w:val="hybridMultilevel"/>
    <w:tmpl w:val="32A2DB5E"/>
    <w:lvl w:ilvl="0" w:tplc="BD2E29E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5" w15:restartNumberingAfterBreak="0">
    <w:nsid w:val="176F2F20"/>
    <w:multiLevelType w:val="hybridMultilevel"/>
    <w:tmpl w:val="39FAAAF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A2A55"/>
    <w:multiLevelType w:val="hybridMultilevel"/>
    <w:tmpl w:val="6D908494"/>
    <w:lvl w:ilvl="0" w:tplc="47FE6F46">
      <w:start w:val="2"/>
      <w:numFmt w:val="bullet"/>
      <w:lvlText w:val="-"/>
      <w:lvlJc w:val="left"/>
      <w:pPr>
        <w:ind w:left="720" w:hanging="360"/>
      </w:pPr>
      <w:rPr>
        <w:rFonts w:ascii="Arial-BoldMT" w:eastAsia="맑은 고딕" w:hAnsi="Arial-BoldMT"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74125C1"/>
    <w:multiLevelType w:val="hybridMultilevel"/>
    <w:tmpl w:val="814247D4"/>
    <w:lvl w:ilvl="0" w:tplc="CFE8A8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CA722D"/>
    <w:multiLevelType w:val="multilevel"/>
    <w:tmpl w:val="0B38B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B40D0"/>
    <w:multiLevelType w:val="hybridMultilevel"/>
    <w:tmpl w:val="9080F62A"/>
    <w:lvl w:ilvl="0" w:tplc="55B0BDB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7"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668712B0"/>
    <w:multiLevelType w:val="multilevel"/>
    <w:tmpl w:val="1988BD0E"/>
    <w:lvl w:ilvl="0">
      <w:start w:val="129"/>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0E4BA9"/>
    <w:multiLevelType w:val="hybridMultilevel"/>
    <w:tmpl w:val="F668B106"/>
    <w:lvl w:ilvl="0" w:tplc="98EE83A0">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0A4080"/>
    <w:multiLevelType w:val="multilevel"/>
    <w:tmpl w:val="6E46E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E2CC0"/>
    <w:multiLevelType w:val="hybridMultilevel"/>
    <w:tmpl w:val="48A65BF8"/>
    <w:lvl w:ilvl="0" w:tplc="BE7EA1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7"/>
  </w:num>
  <w:num w:numId="3">
    <w:abstractNumId w:val="21"/>
  </w:num>
  <w:num w:numId="4">
    <w:abstractNumId w:val="1"/>
  </w:num>
  <w:num w:numId="5">
    <w:abstractNumId w:val="6"/>
  </w:num>
  <w:num w:numId="6">
    <w:abstractNumId w:val="14"/>
  </w:num>
  <w:num w:numId="7">
    <w:abstractNumId w:val="9"/>
  </w:num>
  <w:num w:numId="8">
    <w:abstractNumId w:val="8"/>
  </w:num>
  <w:num w:numId="9">
    <w:abstractNumId w:val="13"/>
  </w:num>
  <w:num w:numId="10">
    <w:abstractNumId w:val="24"/>
  </w:num>
  <w:num w:numId="11">
    <w:abstractNumId w:val="20"/>
  </w:num>
  <w:num w:numId="12">
    <w:abstractNumId w:val="11"/>
  </w:num>
  <w:num w:numId="13">
    <w:abstractNumId w:val="22"/>
  </w:num>
  <w:num w:numId="14">
    <w:abstractNumId w:val="16"/>
  </w:num>
  <w:num w:numId="15">
    <w:abstractNumId w:val="4"/>
  </w:num>
  <w:num w:numId="16">
    <w:abstractNumId w:val="22"/>
  </w:num>
  <w:num w:numId="17">
    <w:abstractNumId w:val="3"/>
  </w:num>
  <w:num w:numId="18">
    <w:abstractNumId w:val="23"/>
  </w:num>
  <w:num w:numId="19">
    <w:abstractNumId w:val="7"/>
  </w:num>
  <w:num w:numId="20">
    <w:abstractNumId w:val="18"/>
  </w:num>
  <w:num w:numId="21">
    <w:abstractNumId w:val="12"/>
  </w:num>
  <w:num w:numId="22">
    <w:abstractNumId w:val="5"/>
  </w:num>
  <w:num w:numId="23">
    <w:abstractNumId w:val="15"/>
  </w:num>
  <w:num w:numId="24">
    <w:abstractNumId w:val="19"/>
  </w:num>
  <w:num w:numId="25">
    <w:abstractNumId w:val="25"/>
  </w:num>
  <w:num w:numId="26">
    <w:abstractNumId w:val="0"/>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1A38"/>
    <w:rsid w:val="000037B7"/>
    <w:rsid w:val="00004F2E"/>
    <w:rsid w:val="000136AD"/>
    <w:rsid w:val="0001538C"/>
    <w:rsid w:val="000168D1"/>
    <w:rsid w:val="00016D71"/>
    <w:rsid w:val="00021368"/>
    <w:rsid w:val="0002387F"/>
    <w:rsid w:val="000263EA"/>
    <w:rsid w:val="00027953"/>
    <w:rsid w:val="000315DF"/>
    <w:rsid w:val="00031D41"/>
    <w:rsid w:val="00035303"/>
    <w:rsid w:val="00043663"/>
    <w:rsid w:val="00043790"/>
    <w:rsid w:val="000458AD"/>
    <w:rsid w:val="00046BC1"/>
    <w:rsid w:val="00046D26"/>
    <w:rsid w:val="00046EA5"/>
    <w:rsid w:val="00053FB0"/>
    <w:rsid w:val="00054D8B"/>
    <w:rsid w:val="00060467"/>
    <w:rsid w:val="00060AD9"/>
    <w:rsid w:val="00064879"/>
    <w:rsid w:val="0007040D"/>
    <w:rsid w:val="00071C2B"/>
    <w:rsid w:val="00072926"/>
    <w:rsid w:val="000738ED"/>
    <w:rsid w:val="00074392"/>
    <w:rsid w:val="00075B30"/>
    <w:rsid w:val="00076A1C"/>
    <w:rsid w:val="0007747C"/>
    <w:rsid w:val="00077983"/>
    <w:rsid w:val="000811A5"/>
    <w:rsid w:val="000822F1"/>
    <w:rsid w:val="00087531"/>
    <w:rsid w:val="00090296"/>
    <w:rsid w:val="000918B1"/>
    <w:rsid w:val="00091A53"/>
    <w:rsid w:val="000920A7"/>
    <w:rsid w:val="00096419"/>
    <w:rsid w:val="000A0E86"/>
    <w:rsid w:val="000A0FF2"/>
    <w:rsid w:val="000A17F4"/>
    <w:rsid w:val="000A1A26"/>
    <w:rsid w:val="000A3A31"/>
    <w:rsid w:val="000A3AF4"/>
    <w:rsid w:val="000A4157"/>
    <w:rsid w:val="000A6402"/>
    <w:rsid w:val="000A7CFB"/>
    <w:rsid w:val="000B4534"/>
    <w:rsid w:val="000B58CA"/>
    <w:rsid w:val="000C1E52"/>
    <w:rsid w:val="000C2302"/>
    <w:rsid w:val="000C23DE"/>
    <w:rsid w:val="000C2699"/>
    <w:rsid w:val="000C3F02"/>
    <w:rsid w:val="000C4B9F"/>
    <w:rsid w:val="000C6050"/>
    <w:rsid w:val="000D066C"/>
    <w:rsid w:val="000D0781"/>
    <w:rsid w:val="000D0ABE"/>
    <w:rsid w:val="000D3E97"/>
    <w:rsid w:val="000D49C3"/>
    <w:rsid w:val="000D4C4F"/>
    <w:rsid w:val="000D6281"/>
    <w:rsid w:val="000D7970"/>
    <w:rsid w:val="000E0A37"/>
    <w:rsid w:val="000E13F1"/>
    <w:rsid w:val="000E1612"/>
    <w:rsid w:val="000E37A3"/>
    <w:rsid w:val="000E4383"/>
    <w:rsid w:val="000E4F92"/>
    <w:rsid w:val="000E6136"/>
    <w:rsid w:val="000E7088"/>
    <w:rsid w:val="000E754D"/>
    <w:rsid w:val="000E78B8"/>
    <w:rsid w:val="000E78D0"/>
    <w:rsid w:val="000F5248"/>
    <w:rsid w:val="000F55D9"/>
    <w:rsid w:val="000F69FF"/>
    <w:rsid w:val="00100AC6"/>
    <w:rsid w:val="001026F6"/>
    <w:rsid w:val="00103FC1"/>
    <w:rsid w:val="001052E7"/>
    <w:rsid w:val="00106EDD"/>
    <w:rsid w:val="00107A44"/>
    <w:rsid w:val="001105A5"/>
    <w:rsid w:val="001130D7"/>
    <w:rsid w:val="001130DA"/>
    <w:rsid w:val="00113500"/>
    <w:rsid w:val="001135FB"/>
    <w:rsid w:val="001137EC"/>
    <w:rsid w:val="001152E3"/>
    <w:rsid w:val="0012084E"/>
    <w:rsid w:val="0012251C"/>
    <w:rsid w:val="00123152"/>
    <w:rsid w:val="001241CC"/>
    <w:rsid w:val="001249A5"/>
    <w:rsid w:val="00127060"/>
    <w:rsid w:val="001275AD"/>
    <w:rsid w:val="00127A8C"/>
    <w:rsid w:val="00131EF0"/>
    <w:rsid w:val="0013207E"/>
    <w:rsid w:val="001324A4"/>
    <w:rsid w:val="00132AEB"/>
    <w:rsid w:val="001335D2"/>
    <w:rsid w:val="0013678F"/>
    <w:rsid w:val="00145513"/>
    <w:rsid w:val="00146DEC"/>
    <w:rsid w:val="001477CC"/>
    <w:rsid w:val="00151CFC"/>
    <w:rsid w:val="001534D7"/>
    <w:rsid w:val="00162151"/>
    <w:rsid w:val="001673C5"/>
    <w:rsid w:val="00172C43"/>
    <w:rsid w:val="001730E5"/>
    <w:rsid w:val="001803B9"/>
    <w:rsid w:val="00180F55"/>
    <w:rsid w:val="0018114C"/>
    <w:rsid w:val="00181371"/>
    <w:rsid w:val="001813A0"/>
    <w:rsid w:val="00181765"/>
    <w:rsid w:val="00184E79"/>
    <w:rsid w:val="0018536C"/>
    <w:rsid w:val="00187795"/>
    <w:rsid w:val="00190555"/>
    <w:rsid w:val="00191180"/>
    <w:rsid w:val="00191856"/>
    <w:rsid w:val="00193336"/>
    <w:rsid w:val="00193DAB"/>
    <w:rsid w:val="00195F39"/>
    <w:rsid w:val="00196825"/>
    <w:rsid w:val="001A2776"/>
    <w:rsid w:val="001A38B7"/>
    <w:rsid w:val="001B1FBD"/>
    <w:rsid w:val="001B29DA"/>
    <w:rsid w:val="001B2CBB"/>
    <w:rsid w:val="001B36F7"/>
    <w:rsid w:val="001C00A1"/>
    <w:rsid w:val="001C0F6A"/>
    <w:rsid w:val="001C1823"/>
    <w:rsid w:val="001C385C"/>
    <w:rsid w:val="001C5E30"/>
    <w:rsid w:val="001C67BF"/>
    <w:rsid w:val="001C7751"/>
    <w:rsid w:val="001C7C66"/>
    <w:rsid w:val="001D0461"/>
    <w:rsid w:val="001D06B7"/>
    <w:rsid w:val="001D5EB6"/>
    <w:rsid w:val="001D76AE"/>
    <w:rsid w:val="001E5798"/>
    <w:rsid w:val="001E6908"/>
    <w:rsid w:val="001E6E72"/>
    <w:rsid w:val="001E790D"/>
    <w:rsid w:val="001F183E"/>
    <w:rsid w:val="001F2482"/>
    <w:rsid w:val="001F37F5"/>
    <w:rsid w:val="001F6F49"/>
    <w:rsid w:val="002005B9"/>
    <w:rsid w:val="00200C00"/>
    <w:rsid w:val="00200C3E"/>
    <w:rsid w:val="00200F57"/>
    <w:rsid w:val="002012A3"/>
    <w:rsid w:val="00201381"/>
    <w:rsid w:val="00201A8F"/>
    <w:rsid w:val="00201CB3"/>
    <w:rsid w:val="00202EDB"/>
    <w:rsid w:val="00202FAD"/>
    <w:rsid w:val="0020434C"/>
    <w:rsid w:val="002060A6"/>
    <w:rsid w:val="00210B8F"/>
    <w:rsid w:val="00211FC8"/>
    <w:rsid w:val="002137C4"/>
    <w:rsid w:val="00213A0B"/>
    <w:rsid w:val="00216FD8"/>
    <w:rsid w:val="0021742C"/>
    <w:rsid w:val="00217545"/>
    <w:rsid w:val="0022038C"/>
    <w:rsid w:val="0022151F"/>
    <w:rsid w:val="0022226C"/>
    <w:rsid w:val="00222D6D"/>
    <w:rsid w:val="0022514C"/>
    <w:rsid w:val="00225578"/>
    <w:rsid w:val="00227796"/>
    <w:rsid w:val="00230322"/>
    <w:rsid w:val="00230E5A"/>
    <w:rsid w:val="002328E5"/>
    <w:rsid w:val="00240710"/>
    <w:rsid w:val="0024101A"/>
    <w:rsid w:val="002419E7"/>
    <w:rsid w:val="00242E2E"/>
    <w:rsid w:val="0024308A"/>
    <w:rsid w:val="002453DD"/>
    <w:rsid w:val="0024718A"/>
    <w:rsid w:val="00247A47"/>
    <w:rsid w:val="00250B42"/>
    <w:rsid w:val="00251CE0"/>
    <w:rsid w:val="00252360"/>
    <w:rsid w:val="002528D4"/>
    <w:rsid w:val="00254051"/>
    <w:rsid w:val="00257848"/>
    <w:rsid w:val="002603D6"/>
    <w:rsid w:val="00261376"/>
    <w:rsid w:val="0026349D"/>
    <w:rsid w:val="002641D3"/>
    <w:rsid w:val="00264A05"/>
    <w:rsid w:val="00267CC5"/>
    <w:rsid w:val="0027022D"/>
    <w:rsid w:val="002709A3"/>
    <w:rsid w:val="002723C0"/>
    <w:rsid w:val="00273B7F"/>
    <w:rsid w:val="00273E02"/>
    <w:rsid w:val="00274098"/>
    <w:rsid w:val="00280AE4"/>
    <w:rsid w:val="0028114D"/>
    <w:rsid w:val="002815AE"/>
    <w:rsid w:val="002816E9"/>
    <w:rsid w:val="002828F1"/>
    <w:rsid w:val="0029206E"/>
    <w:rsid w:val="00292C38"/>
    <w:rsid w:val="002935A3"/>
    <w:rsid w:val="00294DA4"/>
    <w:rsid w:val="002964D0"/>
    <w:rsid w:val="002A152A"/>
    <w:rsid w:val="002A15E3"/>
    <w:rsid w:val="002A22FD"/>
    <w:rsid w:val="002A47F0"/>
    <w:rsid w:val="002A5961"/>
    <w:rsid w:val="002B534F"/>
    <w:rsid w:val="002B584A"/>
    <w:rsid w:val="002C02E9"/>
    <w:rsid w:val="002C072D"/>
    <w:rsid w:val="002C1F33"/>
    <w:rsid w:val="002C2A7A"/>
    <w:rsid w:val="002C30CB"/>
    <w:rsid w:val="002C4DD6"/>
    <w:rsid w:val="002C71B8"/>
    <w:rsid w:val="002C74AF"/>
    <w:rsid w:val="002D1268"/>
    <w:rsid w:val="002D17B2"/>
    <w:rsid w:val="002D23B4"/>
    <w:rsid w:val="002D352D"/>
    <w:rsid w:val="002D42D5"/>
    <w:rsid w:val="002D4751"/>
    <w:rsid w:val="002D7D81"/>
    <w:rsid w:val="002E053F"/>
    <w:rsid w:val="002E09C9"/>
    <w:rsid w:val="002E1825"/>
    <w:rsid w:val="002E2A28"/>
    <w:rsid w:val="002E35D5"/>
    <w:rsid w:val="002E440D"/>
    <w:rsid w:val="002E442F"/>
    <w:rsid w:val="002E5720"/>
    <w:rsid w:val="002E5749"/>
    <w:rsid w:val="002E60AD"/>
    <w:rsid w:val="002E6507"/>
    <w:rsid w:val="002E6B1F"/>
    <w:rsid w:val="002E74AC"/>
    <w:rsid w:val="002F1657"/>
    <w:rsid w:val="002F371C"/>
    <w:rsid w:val="002F4124"/>
    <w:rsid w:val="002F435D"/>
    <w:rsid w:val="002F53E2"/>
    <w:rsid w:val="002F6E11"/>
    <w:rsid w:val="002F7631"/>
    <w:rsid w:val="003041E6"/>
    <w:rsid w:val="00304E15"/>
    <w:rsid w:val="00307609"/>
    <w:rsid w:val="003077D8"/>
    <w:rsid w:val="00310424"/>
    <w:rsid w:val="00311249"/>
    <w:rsid w:val="003130DF"/>
    <w:rsid w:val="00313222"/>
    <w:rsid w:val="003132F5"/>
    <w:rsid w:val="003148D2"/>
    <w:rsid w:val="00317652"/>
    <w:rsid w:val="003219A0"/>
    <w:rsid w:val="0032208A"/>
    <w:rsid w:val="00323463"/>
    <w:rsid w:val="00330473"/>
    <w:rsid w:val="0033074F"/>
    <w:rsid w:val="0033090B"/>
    <w:rsid w:val="00332770"/>
    <w:rsid w:val="003338FB"/>
    <w:rsid w:val="00335ABC"/>
    <w:rsid w:val="00336DA0"/>
    <w:rsid w:val="0034085F"/>
    <w:rsid w:val="00341426"/>
    <w:rsid w:val="003426F2"/>
    <w:rsid w:val="003430BF"/>
    <w:rsid w:val="00343E0C"/>
    <w:rsid w:val="003445F6"/>
    <w:rsid w:val="00344D8B"/>
    <w:rsid w:val="003456A3"/>
    <w:rsid w:val="003457F4"/>
    <w:rsid w:val="003470CF"/>
    <w:rsid w:val="003470F1"/>
    <w:rsid w:val="00347373"/>
    <w:rsid w:val="00347B56"/>
    <w:rsid w:val="00351F9C"/>
    <w:rsid w:val="00352ECB"/>
    <w:rsid w:val="003572C7"/>
    <w:rsid w:val="00357411"/>
    <w:rsid w:val="00357578"/>
    <w:rsid w:val="003607AC"/>
    <w:rsid w:val="00360C1F"/>
    <w:rsid w:val="00362531"/>
    <w:rsid w:val="00363AF8"/>
    <w:rsid w:val="00364C9B"/>
    <w:rsid w:val="00365642"/>
    <w:rsid w:val="00365726"/>
    <w:rsid w:val="003674C4"/>
    <w:rsid w:val="00371F48"/>
    <w:rsid w:val="00372170"/>
    <w:rsid w:val="003734C9"/>
    <w:rsid w:val="003834C2"/>
    <w:rsid w:val="00383783"/>
    <w:rsid w:val="00384317"/>
    <w:rsid w:val="003905B4"/>
    <w:rsid w:val="00390CFA"/>
    <w:rsid w:val="00390ED6"/>
    <w:rsid w:val="00391BE8"/>
    <w:rsid w:val="003935F2"/>
    <w:rsid w:val="003969E6"/>
    <w:rsid w:val="00396C8A"/>
    <w:rsid w:val="0039740A"/>
    <w:rsid w:val="00397851"/>
    <w:rsid w:val="003A1DD7"/>
    <w:rsid w:val="003A20FD"/>
    <w:rsid w:val="003A2349"/>
    <w:rsid w:val="003A2905"/>
    <w:rsid w:val="003A4DD5"/>
    <w:rsid w:val="003A569D"/>
    <w:rsid w:val="003A65DB"/>
    <w:rsid w:val="003A6E99"/>
    <w:rsid w:val="003B0CCD"/>
    <w:rsid w:val="003B287B"/>
    <w:rsid w:val="003B3C2E"/>
    <w:rsid w:val="003B467D"/>
    <w:rsid w:val="003B582D"/>
    <w:rsid w:val="003B7601"/>
    <w:rsid w:val="003C032C"/>
    <w:rsid w:val="003C2659"/>
    <w:rsid w:val="003C2B84"/>
    <w:rsid w:val="003C32E3"/>
    <w:rsid w:val="003C4C62"/>
    <w:rsid w:val="003C52DB"/>
    <w:rsid w:val="003C5E1B"/>
    <w:rsid w:val="003C6A1F"/>
    <w:rsid w:val="003C6B08"/>
    <w:rsid w:val="003C6FF2"/>
    <w:rsid w:val="003C78F1"/>
    <w:rsid w:val="003D0F62"/>
    <w:rsid w:val="003D1687"/>
    <w:rsid w:val="003D1B2E"/>
    <w:rsid w:val="003D2E00"/>
    <w:rsid w:val="003D35C6"/>
    <w:rsid w:val="003D4641"/>
    <w:rsid w:val="003D5610"/>
    <w:rsid w:val="003D57E1"/>
    <w:rsid w:val="003D614A"/>
    <w:rsid w:val="003E2F5D"/>
    <w:rsid w:val="003F052C"/>
    <w:rsid w:val="003F2177"/>
    <w:rsid w:val="003F3073"/>
    <w:rsid w:val="003F3095"/>
    <w:rsid w:val="003F3872"/>
    <w:rsid w:val="003F421C"/>
    <w:rsid w:val="003F4984"/>
    <w:rsid w:val="003F5135"/>
    <w:rsid w:val="00400714"/>
    <w:rsid w:val="00401495"/>
    <w:rsid w:val="00402C03"/>
    <w:rsid w:val="00402CB5"/>
    <w:rsid w:val="00402F8A"/>
    <w:rsid w:val="00403485"/>
    <w:rsid w:val="00404CB8"/>
    <w:rsid w:val="00405569"/>
    <w:rsid w:val="004065A0"/>
    <w:rsid w:val="004113C6"/>
    <w:rsid w:val="0041235B"/>
    <w:rsid w:val="0041346E"/>
    <w:rsid w:val="00413D40"/>
    <w:rsid w:val="00414D89"/>
    <w:rsid w:val="004200DB"/>
    <w:rsid w:val="00421EFE"/>
    <w:rsid w:val="00423EFA"/>
    <w:rsid w:val="004240AD"/>
    <w:rsid w:val="00427943"/>
    <w:rsid w:val="0043277A"/>
    <w:rsid w:val="0043322B"/>
    <w:rsid w:val="00433851"/>
    <w:rsid w:val="00434D5B"/>
    <w:rsid w:val="004350C2"/>
    <w:rsid w:val="004352CD"/>
    <w:rsid w:val="00440407"/>
    <w:rsid w:val="00440577"/>
    <w:rsid w:val="00440AA7"/>
    <w:rsid w:val="00440D73"/>
    <w:rsid w:val="00444EA3"/>
    <w:rsid w:val="004453F9"/>
    <w:rsid w:val="0044549D"/>
    <w:rsid w:val="004457C0"/>
    <w:rsid w:val="004462D9"/>
    <w:rsid w:val="00446F75"/>
    <w:rsid w:val="00447744"/>
    <w:rsid w:val="004500AA"/>
    <w:rsid w:val="004579C5"/>
    <w:rsid w:val="00461DA5"/>
    <w:rsid w:val="00461ED5"/>
    <w:rsid w:val="00462B98"/>
    <w:rsid w:val="00463516"/>
    <w:rsid w:val="00465618"/>
    <w:rsid w:val="00465C0D"/>
    <w:rsid w:val="00465E64"/>
    <w:rsid w:val="00466127"/>
    <w:rsid w:val="004711C4"/>
    <w:rsid w:val="004711EC"/>
    <w:rsid w:val="00471619"/>
    <w:rsid w:val="004721BA"/>
    <w:rsid w:val="004739EB"/>
    <w:rsid w:val="00473AE5"/>
    <w:rsid w:val="00473CE5"/>
    <w:rsid w:val="00481360"/>
    <w:rsid w:val="00481852"/>
    <w:rsid w:val="00481F9E"/>
    <w:rsid w:val="00484F58"/>
    <w:rsid w:val="00485357"/>
    <w:rsid w:val="0048571C"/>
    <w:rsid w:val="00486112"/>
    <w:rsid w:val="004876BE"/>
    <w:rsid w:val="00487BC8"/>
    <w:rsid w:val="0049054B"/>
    <w:rsid w:val="00491C8C"/>
    <w:rsid w:val="00492DDA"/>
    <w:rsid w:val="004937B0"/>
    <w:rsid w:val="00494779"/>
    <w:rsid w:val="00494BE3"/>
    <w:rsid w:val="00494C58"/>
    <w:rsid w:val="00496636"/>
    <w:rsid w:val="004966CF"/>
    <w:rsid w:val="00496988"/>
    <w:rsid w:val="00497B5B"/>
    <w:rsid w:val="00497D15"/>
    <w:rsid w:val="004A2B2B"/>
    <w:rsid w:val="004A3175"/>
    <w:rsid w:val="004A3642"/>
    <w:rsid w:val="004A3E33"/>
    <w:rsid w:val="004A474C"/>
    <w:rsid w:val="004A58C1"/>
    <w:rsid w:val="004A6489"/>
    <w:rsid w:val="004B12E6"/>
    <w:rsid w:val="004B1406"/>
    <w:rsid w:val="004B3A77"/>
    <w:rsid w:val="004B70D3"/>
    <w:rsid w:val="004C107E"/>
    <w:rsid w:val="004C1EDF"/>
    <w:rsid w:val="004C3E58"/>
    <w:rsid w:val="004D224D"/>
    <w:rsid w:val="004D23E6"/>
    <w:rsid w:val="004D2D74"/>
    <w:rsid w:val="004D3FF7"/>
    <w:rsid w:val="004D42BF"/>
    <w:rsid w:val="004D474C"/>
    <w:rsid w:val="004D4D22"/>
    <w:rsid w:val="004D5675"/>
    <w:rsid w:val="004E1C3A"/>
    <w:rsid w:val="004E54A1"/>
    <w:rsid w:val="004E55B0"/>
    <w:rsid w:val="004E5EEA"/>
    <w:rsid w:val="004E72DF"/>
    <w:rsid w:val="004F1E27"/>
    <w:rsid w:val="004F3B35"/>
    <w:rsid w:val="004F611E"/>
    <w:rsid w:val="004F6B2F"/>
    <w:rsid w:val="004F7976"/>
    <w:rsid w:val="004F7ACD"/>
    <w:rsid w:val="005011F3"/>
    <w:rsid w:val="00502F19"/>
    <w:rsid w:val="005034E2"/>
    <w:rsid w:val="00504550"/>
    <w:rsid w:val="0051040F"/>
    <w:rsid w:val="00510C13"/>
    <w:rsid w:val="00511CEF"/>
    <w:rsid w:val="00512BEF"/>
    <w:rsid w:val="005134E7"/>
    <w:rsid w:val="00514AD2"/>
    <w:rsid w:val="0051554D"/>
    <w:rsid w:val="00516596"/>
    <w:rsid w:val="00516C5C"/>
    <w:rsid w:val="00520374"/>
    <w:rsid w:val="005237B4"/>
    <w:rsid w:val="005245AC"/>
    <w:rsid w:val="00524F56"/>
    <w:rsid w:val="005250CC"/>
    <w:rsid w:val="00531610"/>
    <w:rsid w:val="00534860"/>
    <w:rsid w:val="00534989"/>
    <w:rsid w:val="0053610C"/>
    <w:rsid w:val="00536C8E"/>
    <w:rsid w:val="00540BD0"/>
    <w:rsid w:val="00543437"/>
    <w:rsid w:val="00543F19"/>
    <w:rsid w:val="005442E2"/>
    <w:rsid w:val="00545819"/>
    <w:rsid w:val="00545FB2"/>
    <w:rsid w:val="00547510"/>
    <w:rsid w:val="00552EF1"/>
    <w:rsid w:val="0055515C"/>
    <w:rsid w:val="0055598D"/>
    <w:rsid w:val="00556ABC"/>
    <w:rsid w:val="0056029C"/>
    <w:rsid w:val="0056057C"/>
    <w:rsid w:val="00562C58"/>
    <w:rsid w:val="00565793"/>
    <w:rsid w:val="00565F53"/>
    <w:rsid w:val="00571C4C"/>
    <w:rsid w:val="0058049F"/>
    <w:rsid w:val="0058094C"/>
    <w:rsid w:val="0058151B"/>
    <w:rsid w:val="00581EFC"/>
    <w:rsid w:val="00581FBD"/>
    <w:rsid w:val="00584F26"/>
    <w:rsid w:val="00585B5C"/>
    <w:rsid w:val="00585BAB"/>
    <w:rsid w:val="00586ED0"/>
    <w:rsid w:val="00587A50"/>
    <w:rsid w:val="00587B81"/>
    <w:rsid w:val="00590476"/>
    <w:rsid w:val="00591542"/>
    <w:rsid w:val="00592CAF"/>
    <w:rsid w:val="00593554"/>
    <w:rsid w:val="0059478F"/>
    <w:rsid w:val="00594852"/>
    <w:rsid w:val="005A0915"/>
    <w:rsid w:val="005A170A"/>
    <w:rsid w:val="005A34F8"/>
    <w:rsid w:val="005A60AC"/>
    <w:rsid w:val="005A61C4"/>
    <w:rsid w:val="005A6BE8"/>
    <w:rsid w:val="005B1F77"/>
    <w:rsid w:val="005B2E49"/>
    <w:rsid w:val="005B41FF"/>
    <w:rsid w:val="005B6EF7"/>
    <w:rsid w:val="005B72B4"/>
    <w:rsid w:val="005B7FEC"/>
    <w:rsid w:val="005C5CCC"/>
    <w:rsid w:val="005C67DD"/>
    <w:rsid w:val="005C7CBE"/>
    <w:rsid w:val="005D13EB"/>
    <w:rsid w:val="005D1923"/>
    <w:rsid w:val="005D1D37"/>
    <w:rsid w:val="005D4ADC"/>
    <w:rsid w:val="005D5B44"/>
    <w:rsid w:val="005E1899"/>
    <w:rsid w:val="005E386B"/>
    <w:rsid w:val="005E5578"/>
    <w:rsid w:val="005E743F"/>
    <w:rsid w:val="005F2056"/>
    <w:rsid w:val="005F21D7"/>
    <w:rsid w:val="005F3C2B"/>
    <w:rsid w:val="006007DE"/>
    <w:rsid w:val="006047C7"/>
    <w:rsid w:val="00604DC3"/>
    <w:rsid w:val="00605957"/>
    <w:rsid w:val="0060755B"/>
    <w:rsid w:val="0061042D"/>
    <w:rsid w:val="00612389"/>
    <w:rsid w:val="00617B18"/>
    <w:rsid w:val="006224D3"/>
    <w:rsid w:val="00624E6D"/>
    <w:rsid w:val="006272AE"/>
    <w:rsid w:val="00630E6B"/>
    <w:rsid w:val="00631210"/>
    <w:rsid w:val="006333CB"/>
    <w:rsid w:val="006335F4"/>
    <w:rsid w:val="006345C5"/>
    <w:rsid w:val="00641607"/>
    <w:rsid w:val="00641A7C"/>
    <w:rsid w:val="00644273"/>
    <w:rsid w:val="00644322"/>
    <w:rsid w:val="00645F0A"/>
    <w:rsid w:val="0064605C"/>
    <w:rsid w:val="0064646E"/>
    <w:rsid w:val="006513A5"/>
    <w:rsid w:val="00651520"/>
    <w:rsid w:val="00653542"/>
    <w:rsid w:val="00653EA7"/>
    <w:rsid w:val="006565BB"/>
    <w:rsid w:val="00657903"/>
    <w:rsid w:val="0066083B"/>
    <w:rsid w:val="0066153D"/>
    <w:rsid w:val="00661EC3"/>
    <w:rsid w:val="00664D36"/>
    <w:rsid w:val="006671FF"/>
    <w:rsid w:val="0066788B"/>
    <w:rsid w:val="00670C28"/>
    <w:rsid w:val="00671DE3"/>
    <w:rsid w:val="00672928"/>
    <w:rsid w:val="006762EE"/>
    <w:rsid w:val="00676534"/>
    <w:rsid w:val="00676E95"/>
    <w:rsid w:val="00680685"/>
    <w:rsid w:val="006812C6"/>
    <w:rsid w:val="00682636"/>
    <w:rsid w:val="00683B30"/>
    <w:rsid w:val="0068489A"/>
    <w:rsid w:val="00684BE5"/>
    <w:rsid w:val="006857E4"/>
    <w:rsid w:val="00685B0C"/>
    <w:rsid w:val="00691CF0"/>
    <w:rsid w:val="006925C8"/>
    <w:rsid w:val="00693C77"/>
    <w:rsid w:val="00693D64"/>
    <w:rsid w:val="006950C3"/>
    <w:rsid w:val="0069624C"/>
    <w:rsid w:val="006A11EA"/>
    <w:rsid w:val="006A24DB"/>
    <w:rsid w:val="006A6236"/>
    <w:rsid w:val="006A70D8"/>
    <w:rsid w:val="006B06ED"/>
    <w:rsid w:val="006B1887"/>
    <w:rsid w:val="006B25CC"/>
    <w:rsid w:val="006B60AD"/>
    <w:rsid w:val="006B7090"/>
    <w:rsid w:val="006C074F"/>
    <w:rsid w:val="006C2953"/>
    <w:rsid w:val="006C35A5"/>
    <w:rsid w:val="006C3BDA"/>
    <w:rsid w:val="006C6D79"/>
    <w:rsid w:val="006C6F26"/>
    <w:rsid w:val="006D019D"/>
    <w:rsid w:val="006D15A2"/>
    <w:rsid w:val="006D1731"/>
    <w:rsid w:val="006D1E4F"/>
    <w:rsid w:val="006D1F36"/>
    <w:rsid w:val="006D2A64"/>
    <w:rsid w:val="006D42E6"/>
    <w:rsid w:val="006D463F"/>
    <w:rsid w:val="006D6605"/>
    <w:rsid w:val="006D67EF"/>
    <w:rsid w:val="006D6F20"/>
    <w:rsid w:val="006D7569"/>
    <w:rsid w:val="006D7746"/>
    <w:rsid w:val="006D7D7B"/>
    <w:rsid w:val="006D7EA1"/>
    <w:rsid w:val="006E413D"/>
    <w:rsid w:val="006E4365"/>
    <w:rsid w:val="006E47A4"/>
    <w:rsid w:val="006E595D"/>
    <w:rsid w:val="006F2A82"/>
    <w:rsid w:val="006F6FD4"/>
    <w:rsid w:val="006F795A"/>
    <w:rsid w:val="0070004C"/>
    <w:rsid w:val="007006E1"/>
    <w:rsid w:val="00703504"/>
    <w:rsid w:val="00703BB2"/>
    <w:rsid w:val="0070539F"/>
    <w:rsid w:val="007066F4"/>
    <w:rsid w:val="00710811"/>
    <w:rsid w:val="00713082"/>
    <w:rsid w:val="007153BC"/>
    <w:rsid w:val="00715B3E"/>
    <w:rsid w:val="007176A0"/>
    <w:rsid w:val="007204C8"/>
    <w:rsid w:val="00720CF2"/>
    <w:rsid w:val="007213BD"/>
    <w:rsid w:val="0072199F"/>
    <w:rsid w:val="00722ED8"/>
    <w:rsid w:val="00723E37"/>
    <w:rsid w:val="00726110"/>
    <w:rsid w:val="00727E28"/>
    <w:rsid w:val="00730116"/>
    <w:rsid w:val="007311C6"/>
    <w:rsid w:val="0073388D"/>
    <w:rsid w:val="0073393E"/>
    <w:rsid w:val="007344B1"/>
    <w:rsid w:val="00735CD2"/>
    <w:rsid w:val="00736844"/>
    <w:rsid w:val="00740014"/>
    <w:rsid w:val="00741FC6"/>
    <w:rsid w:val="0074200B"/>
    <w:rsid w:val="00752444"/>
    <w:rsid w:val="00752E41"/>
    <w:rsid w:val="0075389B"/>
    <w:rsid w:val="00754D4C"/>
    <w:rsid w:val="00754FB5"/>
    <w:rsid w:val="00755921"/>
    <w:rsid w:val="007605D4"/>
    <w:rsid w:val="00761D01"/>
    <w:rsid w:val="007634F9"/>
    <w:rsid w:val="007648E0"/>
    <w:rsid w:val="007658F9"/>
    <w:rsid w:val="00765C64"/>
    <w:rsid w:val="00766DEB"/>
    <w:rsid w:val="00767A62"/>
    <w:rsid w:val="00774592"/>
    <w:rsid w:val="007755EE"/>
    <w:rsid w:val="00775B4A"/>
    <w:rsid w:val="00776AE5"/>
    <w:rsid w:val="00777A9B"/>
    <w:rsid w:val="007820F2"/>
    <w:rsid w:val="00783FB8"/>
    <w:rsid w:val="00790330"/>
    <w:rsid w:val="00790D2B"/>
    <w:rsid w:val="00792E66"/>
    <w:rsid w:val="00794EB3"/>
    <w:rsid w:val="007964F8"/>
    <w:rsid w:val="00797FA1"/>
    <w:rsid w:val="00797FB4"/>
    <w:rsid w:val="007A0D59"/>
    <w:rsid w:val="007A1606"/>
    <w:rsid w:val="007A24DC"/>
    <w:rsid w:val="007A2B91"/>
    <w:rsid w:val="007A4688"/>
    <w:rsid w:val="007A5100"/>
    <w:rsid w:val="007A54A8"/>
    <w:rsid w:val="007A6A47"/>
    <w:rsid w:val="007B00AB"/>
    <w:rsid w:val="007B03A8"/>
    <w:rsid w:val="007B2737"/>
    <w:rsid w:val="007B33E1"/>
    <w:rsid w:val="007B5284"/>
    <w:rsid w:val="007C0385"/>
    <w:rsid w:val="007C08C6"/>
    <w:rsid w:val="007C5451"/>
    <w:rsid w:val="007C5FFD"/>
    <w:rsid w:val="007C7A83"/>
    <w:rsid w:val="007D11C2"/>
    <w:rsid w:val="007D2490"/>
    <w:rsid w:val="007D3CF3"/>
    <w:rsid w:val="007D4E71"/>
    <w:rsid w:val="007D6C8F"/>
    <w:rsid w:val="007D7765"/>
    <w:rsid w:val="007D7875"/>
    <w:rsid w:val="007E19C8"/>
    <w:rsid w:val="007E20F0"/>
    <w:rsid w:val="007E654B"/>
    <w:rsid w:val="007F05F9"/>
    <w:rsid w:val="007F0DAC"/>
    <w:rsid w:val="007F449F"/>
    <w:rsid w:val="007F483E"/>
    <w:rsid w:val="007F4E7E"/>
    <w:rsid w:val="007F5710"/>
    <w:rsid w:val="007F7383"/>
    <w:rsid w:val="0080044F"/>
    <w:rsid w:val="00801F01"/>
    <w:rsid w:val="00802335"/>
    <w:rsid w:val="0080390B"/>
    <w:rsid w:val="00805489"/>
    <w:rsid w:val="00805C71"/>
    <w:rsid w:val="00806963"/>
    <w:rsid w:val="00807099"/>
    <w:rsid w:val="00807AF4"/>
    <w:rsid w:val="00810A77"/>
    <w:rsid w:val="00810FED"/>
    <w:rsid w:val="00812191"/>
    <w:rsid w:val="008150AB"/>
    <w:rsid w:val="008167DB"/>
    <w:rsid w:val="0081784E"/>
    <w:rsid w:val="00824CAC"/>
    <w:rsid w:val="00825260"/>
    <w:rsid w:val="00825D92"/>
    <w:rsid w:val="00827C95"/>
    <w:rsid w:val="0083131E"/>
    <w:rsid w:val="00835E6A"/>
    <w:rsid w:val="00840F2E"/>
    <w:rsid w:val="00841565"/>
    <w:rsid w:val="008415F7"/>
    <w:rsid w:val="0084210A"/>
    <w:rsid w:val="008442B3"/>
    <w:rsid w:val="008444BC"/>
    <w:rsid w:val="00845983"/>
    <w:rsid w:val="0085164C"/>
    <w:rsid w:val="008516E7"/>
    <w:rsid w:val="00854239"/>
    <w:rsid w:val="008542F4"/>
    <w:rsid w:val="00855FAB"/>
    <w:rsid w:val="00857976"/>
    <w:rsid w:val="0086061D"/>
    <w:rsid w:val="00861754"/>
    <w:rsid w:val="00862609"/>
    <w:rsid w:val="0086531E"/>
    <w:rsid w:val="00865AF8"/>
    <w:rsid w:val="0086627D"/>
    <w:rsid w:val="0087024B"/>
    <w:rsid w:val="008716DC"/>
    <w:rsid w:val="0087289E"/>
    <w:rsid w:val="0087332B"/>
    <w:rsid w:val="00873523"/>
    <w:rsid w:val="00873F55"/>
    <w:rsid w:val="00875521"/>
    <w:rsid w:val="008755C7"/>
    <w:rsid w:val="008772BB"/>
    <w:rsid w:val="00877703"/>
    <w:rsid w:val="00881FE6"/>
    <w:rsid w:val="008829E5"/>
    <w:rsid w:val="008859B6"/>
    <w:rsid w:val="00890BF7"/>
    <w:rsid w:val="008919E5"/>
    <w:rsid w:val="00892EDA"/>
    <w:rsid w:val="00893269"/>
    <w:rsid w:val="008978AA"/>
    <w:rsid w:val="008A3518"/>
    <w:rsid w:val="008A3C30"/>
    <w:rsid w:val="008A4104"/>
    <w:rsid w:val="008A47C9"/>
    <w:rsid w:val="008A59A0"/>
    <w:rsid w:val="008A6361"/>
    <w:rsid w:val="008A65D0"/>
    <w:rsid w:val="008A67F1"/>
    <w:rsid w:val="008B0C30"/>
    <w:rsid w:val="008B0CA3"/>
    <w:rsid w:val="008B61A8"/>
    <w:rsid w:val="008B7046"/>
    <w:rsid w:val="008C0DEF"/>
    <w:rsid w:val="008C2197"/>
    <w:rsid w:val="008C2570"/>
    <w:rsid w:val="008C3AC6"/>
    <w:rsid w:val="008C4DC7"/>
    <w:rsid w:val="008C5254"/>
    <w:rsid w:val="008C650C"/>
    <w:rsid w:val="008C76FB"/>
    <w:rsid w:val="008D0BF2"/>
    <w:rsid w:val="008D0D04"/>
    <w:rsid w:val="008D1289"/>
    <w:rsid w:val="008D2CDF"/>
    <w:rsid w:val="008D4631"/>
    <w:rsid w:val="008D4A45"/>
    <w:rsid w:val="008D630E"/>
    <w:rsid w:val="008D7B08"/>
    <w:rsid w:val="008E28F8"/>
    <w:rsid w:val="008E4990"/>
    <w:rsid w:val="008E4FEF"/>
    <w:rsid w:val="008F2C68"/>
    <w:rsid w:val="008F3D45"/>
    <w:rsid w:val="008F59C1"/>
    <w:rsid w:val="008F6E78"/>
    <w:rsid w:val="008F7330"/>
    <w:rsid w:val="008F7389"/>
    <w:rsid w:val="008F7B09"/>
    <w:rsid w:val="009008D3"/>
    <w:rsid w:val="00902E58"/>
    <w:rsid w:val="00910B2E"/>
    <w:rsid w:val="00911010"/>
    <w:rsid w:val="009123CB"/>
    <w:rsid w:val="00912ADC"/>
    <w:rsid w:val="009131DF"/>
    <w:rsid w:val="009145A3"/>
    <w:rsid w:val="00915752"/>
    <w:rsid w:val="00923456"/>
    <w:rsid w:val="0092359B"/>
    <w:rsid w:val="00926788"/>
    <w:rsid w:val="00935602"/>
    <w:rsid w:val="00935890"/>
    <w:rsid w:val="00942FE4"/>
    <w:rsid w:val="00943DC5"/>
    <w:rsid w:val="009448C9"/>
    <w:rsid w:val="00946389"/>
    <w:rsid w:val="00947ED6"/>
    <w:rsid w:val="009511F0"/>
    <w:rsid w:val="009515FB"/>
    <w:rsid w:val="00952939"/>
    <w:rsid w:val="009545F8"/>
    <w:rsid w:val="00957458"/>
    <w:rsid w:val="00957B86"/>
    <w:rsid w:val="00963C77"/>
    <w:rsid w:val="009647BB"/>
    <w:rsid w:val="00967644"/>
    <w:rsid w:val="0097106B"/>
    <w:rsid w:val="00971338"/>
    <w:rsid w:val="00972272"/>
    <w:rsid w:val="009729FD"/>
    <w:rsid w:val="00972A69"/>
    <w:rsid w:val="009740D7"/>
    <w:rsid w:val="009744C2"/>
    <w:rsid w:val="00974636"/>
    <w:rsid w:val="009751F6"/>
    <w:rsid w:val="00975C90"/>
    <w:rsid w:val="00975DC0"/>
    <w:rsid w:val="00976D26"/>
    <w:rsid w:val="0098054E"/>
    <w:rsid w:val="00980ABB"/>
    <w:rsid w:val="00980FF1"/>
    <w:rsid w:val="009848DE"/>
    <w:rsid w:val="00991309"/>
    <w:rsid w:val="00992D57"/>
    <w:rsid w:val="00995336"/>
    <w:rsid w:val="00995FDB"/>
    <w:rsid w:val="009A1204"/>
    <w:rsid w:val="009A19FA"/>
    <w:rsid w:val="009A3944"/>
    <w:rsid w:val="009A39FE"/>
    <w:rsid w:val="009A57DB"/>
    <w:rsid w:val="009A773C"/>
    <w:rsid w:val="009A7FAB"/>
    <w:rsid w:val="009B193F"/>
    <w:rsid w:val="009B1E04"/>
    <w:rsid w:val="009C1BDA"/>
    <w:rsid w:val="009C52E3"/>
    <w:rsid w:val="009C58C0"/>
    <w:rsid w:val="009C68B1"/>
    <w:rsid w:val="009C6E7A"/>
    <w:rsid w:val="009D375A"/>
    <w:rsid w:val="009D4D31"/>
    <w:rsid w:val="009D50E1"/>
    <w:rsid w:val="009D7136"/>
    <w:rsid w:val="009E22FB"/>
    <w:rsid w:val="009E58AD"/>
    <w:rsid w:val="009E64BA"/>
    <w:rsid w:val="009E7AF8"/>
    <w:rsid w:val="009F05C0"/>
    <w:rsid w:val="009F0959"/>
    <w:rsid w:val="009F116C"/>
    <w:rsid w:val="009F1C76"/>
    <w:rsid w:val="009F27B7"/>
    <w:rsid w:val="009F640A"/>
    <w:rsid w:val="009F65B5"/>
    <w:rsid w:val="009F7F85"/>
    <w:rsid w:val="00A03464"/>
    <w:rsid w:val="00A03EF1"/>
    <w:rsid w:val="00A05CE4"/>
    <w:rsid w:val="00A12166"/>
    <w:rsid w:val="00A14DEE"/>
    <w:rsid w:val="00A15F8B"/>
    <w:rsid w:val="00A16DC3"/>
    <w:rsid w:val="00A17DB2"/>
    <w:rsid w:val="00A20063"/>
    <w:rsid w:val="00A20BF2"/>
    <w:rsid w:val="00A211A6"/>
    <w:rsid w:val="00A21F87"/>
    <w:rsid w:val="00A22CC2"/>
    <w:rsid w:val="00A230B1"/>
    <w:rsid w:val="00A24A93"/>
    <w:rsid w:val="00A25365"/>
    <w:rsid w:val="00A31ED4"/>
    <w:rsid w:val="00A31F3F"/>
    <w:rsid w:val="00A32079"/>
    <w:rsid w:val="00A33960"/>
    <w:rsid w:val="00A35968"/>
    <w:rsid w:val="00A35C39"/>
    <w:rsid w:val="00A362D4"/>
    <w:rsid w:val="00A42450"/>
    <w:rsid w:val="00A44699"/>
    <w:rsid w:val="00A44BCB"/>
    <w:rsid w:val="00A466CC"/>
    <w:rsid w:val="00A46DBD"/>
    <w:rsid w:val="00A46FDF"/>
    <w:rsid w:val="00A479C7"/>
    <w:rsid w:val="00A50B06"/>
    <w:rsid w:val="00A50CE7"/>
    <w:rsid w:val="00A514C9"/>
    <w:rsid w:val="00A60775"/>
    <w:rsid w:val="00A613CE"/>
    <w:rsid w:val="00A6203B"/>
    <w:rsid w:val="00A62764"/>
    <w:rsid w:val="00A62900"/>
    <w:rsid w:val="00A64CE5"/>
    <w:rsid w:val="00A65DB1"/>
    <w:rsid w:val="00A664E9"/>
    <w:rsid w:val="00A66AFB"/>
    <w:rsid w:val="00A6754E"/>
    <w:rsid w:val="00A7012E"/>
    <w:rsid w:val="00A7523A"/>
    <w:rsid w:val="00A766FE"/>
    <w:rsid w:val="00A77BD7"/>
    <w:rsid w:val="00A8457C"/>
    <w:rsid w:val="00A86511"/>
    <w:rsid w:val="00A866B5"/>
    <w:rsid w:val="00A90939"/>
    <w:rsid w:val="00AA1277"/>
    <w:rsid w:val="00AA3375"/>
    <w:rsid w:val="00AA58DF"/>
    <w:rsid w:val="00AA5CFC"/>
    <w:rsid w:val="00AA5D0F"/>
    <w:rsid w:val="00AB0B4B"/>
    <w:rsid w:val="00AB20CD"/>
    <w:rsid w:val="00AB449B"/>
    <w:rsid w:val="00AB5221"/>
    <w:rsid w:val="00AB5A9B"/>
    <w:rsid w:val="00AC0933"/>
    <w:rsid w:val="00AC2AB2"/>
    <w:rsid w:val="00AC2FEF"/>
    <w:rsid w:val="00AC4EE5"/>
    <w:rsid w:val="00AC5BBC"/>
    <w:rsid w:val="00AC6488"/>
    <w:rsid w:val="00AD029D"/>
    <w:rsid w:val="00AD07C5"/>
    <w:rsid w:val="00AD15AA"/>
    <w:rsid w:val="00AD1BC9"/>
    <w:rsid w:val="00AD5371"/>
    <w:rsid w:val="00AE04FA"/>
    <w:rsid w:val="00AE10A9"/>
    <w:rsid w:val="00AE1766"/>
    <w:rsid w:val="00AE5ED7"/>
    <w:rsid w:val="00AE6781"/>
    <w:rsid w:val="00AF29D1"/>
    <w:rsid w:val="00AF2B62"/>
    <w:rsid w:val="00AF41B4"/>
    <w:rsid w:val="00AF53EA"/>
    <w:rsid w:val="00AF5865"/>
    <w:rsid w:val="00AF6C94"/>
    <w:rsid w:val="00B01887"/>
    <w:rsid w:val="00B02D8D"/>
    <w:rsid w:val="00B03081"/>
    <w:rsid w:val="00B031F5"/>
    <w:rsid w:val="00B03269"/>
    <w:rsid w:val="00B05031"/>
    <w:rsid w:val="00B1038C"/>
    <w:rsid w:val="00B1263C"/>
    <w:rsid w:val="00B128D1"/>
    <w:rsid w:val="00B13BEE"/>
    <w:rsid w:val="00B1592F"/>
    <w:rsid w:val="00B159D9"/>
    <w:rsid w:val="00B177BA"/>
    <w:rsid w:val="00B221DE"/>
    <w:rsid w:val="00B23A32"/>
    <w:rsid w:val="00B25A66"/>
    <w:rsid w:val="00B25BD3"/>
    <w:rsid w:val="00B26197"/>
    <w:rsid w:val="00B3072A"/>
    <w:rsid w:val="00B31EBF"/>
    <w:rsid w:val="00B3321A"/>
    <w:rsid w:val="00B37378"/>
    <w:rsid w:val="00B41361"/>
    <w:rsid w:val="00B42714"/>
    <w:rsid w:val="00B42BE6"/>
    <w:rsid w:val="00B434F1"/>
    <w:rsid w:val="00B44BEE"/>
    <w:rsid w:val="00B453F1"/>
    <w:rsid w:val="00B4640E"/>
    <w:rsid w:val="00B46949"/>
    <w:rsid w:val="00B475DB"/>
    <w:rsid w:val="00B50945"/>
    <w:rsid w:val="00B50C27"/>
    <w:rsid w:val="00B50F36"/>
    <w:rsid w:val="00B512ED"/>
    <w:rsid w:val="00B53ECD"/>
    <w:rsid w:val="00B55838"/>
    <w:rsid w:val="00B558B6"/>
    <w:rsid w:val="00B55E0F"/>
    <w:rsid w:val="00B5633D"/>
    <w:rsid w:val="00B56DEC"/>
    <w:rsid w:val="00B57037"/>
    <w:rsid w:val="00B57A5F"/>
    <w:rsid w:val="00B60355"/>
    <w:rsid w:val="00B64573"/>
    <w:rsid w:val="00B65BDA"/>
    <w:rsid w:val="00B6765F"/>
    <w:rsid w:val="00B744AC"/>
    <w:rsid w:val="00B75EE3"/>
    <w:rsid w:val="00B76101"/>
    <w:rsid w:val="00B80FCF"/>
    <w:rsid w:val="00B822B1"/>
    <w:rsid w:val="00B8268E"/>
    <w:rsid w:val="00B828F9"/>
    <w:rsid w:val="00B82DFE"/>
    <w:rsid w:val="00B83256"/>
    <w:rsid w:val="00B83FDF"/>
    <w:rsid w:val="00B84FAB"/>
    <w:rsid w:val="00B90457"/>
    <w:rsid w:val="00B908D8"/>
    <w:rsid w:val="00B9453B"/>
    <w:rsid w:val="00B94DCC"/>
    <w:rsid w:val="00B96C24"/>
    <w:rsid w:val="00BA46C1"/>
    <w:rsid w:val="00BA6456"/>
    <w:rsid w:val="00BA649F"/>
    <w:rsid w:val="00BA68A8"/>
    <w:rsid w:val="00BB087F"/>
    <w:rsid w:val="00BB3572"/>
    <w:rsid w:val="00BB471F"/>
    <w:rsid w:val="00BB5548"/>
    <w:rsid w:val="00BB7DE5"/>
    <w:rsid w:val="00BC076F"/>
    <w:rsid w:val="00BC0B6F"/>
    <w:rsid w:val="00BC2AA1"/>
    <w:rsid w:val="00BC5284"/>
    <w:rsid w:val="00BC5BAE"/>
    <w:rsid w:val="00BC796E"/>
    <w:rsid w:val="00BD1302"/>
    <w:rsid w:val="00BD151E"/>
    <w:rsid w:val="00BD2C18"/>
    <w:rsid w:val="00BD36A8"/>
    <w:rsid w:val="00BD5F0F"/>
    <w:rsid w:val="00BE0382"/>
    <w:rsid w:val="00BE0493"/>
    <w:rsid w:val="00BE2F5A"/>
    <w:rsid w:val="00BE5E3F"/>
    <w:rsid w:val="00BF0225"/>
    <w:rsid w:val="00BF0F23"/>
    <w:rsid w:val="00BF15AF"/>
    <w:rsid w:val="00BF2BE9"/>
    <w:rsid w:val="00BF448D"/>
    <w:rsid w:val="00BF4643"/>
    <w:rsid w:val="00BF5119"/>
    <w:rsid w:val="00C00BB9"/>
    <w:rsid w:val="00C00D85"/>
    <w:rsid w:val="00C03923"/>
    <w:rsid w:val="00C03E7F"/>
    <w:rsid w:val="00C03F66"/>
    <w:rsid w:val="00C05E3C"/>
    <w:rsid w:val="00C06D4C"/>
    <w:rsid w:val="00C07C89"/>
    <w:rsid w:val="00C07F03"/>
    <w:rsid w:val="00C103D7"/>
    <w:rsid w:val="00C115C2"/>
    <w:rsid w:val="00C11EFF"/>
    <w:rsid w:val="00C12C73"/>
    <w:rsid w:val="00C15516"/>
    <w:rsid w:val="00C16753"/>
    <w:rsid w:val="00C16983"/>
    <w:rsid w:val="00C169EB"/>
    <w:rsid w:val="00C16DD5"/>
    <w:rsid w:val="00C17991"/>
    <w:rsid w:val="00C20E6B"/>
    <w:rsid w:val="00C22611"/>
    <w:rsid w:val="00C22EED"/>
    <w:rsid w:val="00C235E8"/>
    <w:rsid w:val="00C244A1"/>
    <w:rsid w:val="00C24DDE"/>
    <w:rsid w:val="00C25390"/>
    <w:rsid w:val="00C26B5F"/>
    <w:rsid w:val="00C322E5"/>
    <w:rsid w:val="00C34739"/>
    <w:rsid w:val="00C3477F"/>
    <w:rsid w:val="00C37DF6"/>
    <w:rsid w:val="00C37E94"/>
    <w:rsid w:val="00C424A1"/>
    <w:rsid w:val="00C42DFF"/>
    <w:rsid w:val="00C43016"/>
    <w:rsid w:val="00C45C55"/>
    <w:rsid w:val="00C46E3F"/>
    <w:rsid w:val="00C473C1"/>
    <w:rsid w:val="00C47B64"/>
    <w:rsid w:val="00C548FE"/>
    <w:rsid w:val="00C57FB6"/>
    <w:rsid w:val="00C6145F"/>
    <w:rsid w:val="00C63110"/>
    <w:rsid w:val="00C656EF"/>
    <w:rsid w:val="00C65832"/>
    <w:rsid w:val="00C65EB1"/>
    <w:rsid w:val="00C672EB"/>
    <w:rsid w:val="00C70E88"/>
    <w:rsid w:val="00C7127D"/>
    <w:rsid w:val="00C72267"/>
    <w:rsid w:val="00C7385D"/>
    <w:rsid w:val="00C75F80"/>
    <w:rsid w:val="00C81156"/>
    <w:rsid w:val="00C82774"/>
    <w:rsid w:val="00C82FB6"/>
    <w:rsid w:val="00C83CBB"/>
    <w:rsid w:val="00C84590"/>
    <w:rsid w:val="00C90321"/>
    <w:rsid w:val="00C92A3C"/>
    <w:rsid w:val="00C92C21"/>
    <w:rsid w:val="00C9402F"/>
    <w:rsid w:val="00C950A7"/>
    <w:rsid w:val="00C95513"/>
    <w:rsid w:val="00C9620F"/>
    <w:rsid w:val="00C965CF"/>
    <w:rsid w:val="00C97ACD"/>
    <w:rsid w:val="00CA0881"/>
    <w:rsid w:val="00CA0DCC"/>
    <w:rsid w:val="00CA2535"/>
    <w:rsid w:val="00CA33F4"/>
    <w:rsid w:val="00CA490D"/>
    <w:rsid w:val="00CA630A"/>
    <w:rsid w:val="00CA6B6B"/>
    <w:rsid w:val="00CA7019"/>
    <w:rsid w:val="00CB1A25"/>
    <w:rsid w:val="00CB372F"/>
    <w:rsid w:val="00CC21C3"/>
    <w:rsid w:val="00CC5E33"/>
    <w:rsid w:val="00CC7F31"/>
    <w:rsid w:val="00CD26F9"/>
    <w:rsid w:val="00CD48D5"/>
    <w:rsid w:val="00CD6C0B"/>
    <w:rsid w:val="00CD6F9E"/>
    <w:rsid w:val="00CE0483"/>
    <w:rsid w:val="00CE0A44"/>
    <w:rsid w:val="00CE338D"/>
    <w:rsid w:val="00CE4956"/>
    <w:rsid w:val="00CE71EB"/>
    <w:rsid w:val="00CF0283"/>
    <w:rsid w:val="00CF045A"/>
    <w:rsid w:val="00CF1121"/>
    <w:rsid w:val="00CF1A23"/>
    <w:rsid w:val="00CF1ADA"/>
    <w:rsid w:val="00CF1AF3"/>
    <w:rsid w:val="00CF29FA"/>
    <w:rsid w:val="00CF5E73"/>
    <w:rsid w:val="00CF7C82"/>
    <w:rsid w:val="00D01957"/>
    <w:rsid w:val="00D02AA5"/>
    <w:rsid w:val="00D031FA"/>
    <w:rsid w:val="00D04373"/>
    <w:rsid w:val="00D04387"/>
    <w:rsid w:val="00D05E41"/>
    <w:rsid w:val="00D0617B"/>
    <w:rsid w:val="00D0648A"/>
    <w:rsid w:val="00D06A77"/>
    <w:rsid w:val="00D15A01"/>
    <w:rsid w:val="00D17504"/>
    <w:rsid w:val="00D20A9A"/>
    <w:rsid w:val="00D20AEE"/>
    <w:rsid w:val="00D21864"/>
    <w:rsid w:val="00D22A39"/>
    <w:rsid w:val="00D265AE"/>
    <w:rsid w:val="00D36E65"/>
    <w:rsid w:val="00D4539D"/>
    <w:rsid w:val="00D47CF8"/>
    <w:rsid w:val="00D51B22"/>
    <w:rsid w:val="00D51CD3"/>
    <w:rsid w:val="00D54D9D"/>
    <w:rsid w:val="00D556CA"/>
    <w:rsid w:val="00D55D36"/>
    <w:rsid w:val="00D57F6E"/>
    <w:rsid w:val="00D6024C"/>
    <w:rsid w:val="00D63135"/>
    <w:rsid w:val="00D6318E"/>
    <w:rsid w:val="00D63B1B"/>
    <w:rsid w:val="00D64225"/>
    <w:rsid w:val="00D65359"/>
    <w:rsid w:val="00D70DD2"/>
    <w:rsid w:val="00D71215"/>
    <w:rsid w:val="00D72686"/>
    <w:rsid w:val="00D72B2C"/>
    <w:rsid w:val="00D748F9"/>
    <w:rsid w:val="00D755CF"/>
    <w:rsid w:val="00D7563A"/>
    <w:rsid w:val="00D76564"/>
    <w:rsid w:val="00D76F87"/>
    <w:rsid w:val="00D77A3E"/>
    <w:rsid w:val="00D801DD"/>
    <w:rsid w:val="00D803F7"/>
    <w:rsid w:val="00D809C3"/>
    <w:rsid w:val="00D85187"/>
    <w:rsid w:val="00D85C0B"/>
    <w:rsid w:val="00D8618B"/>
    <w:rsid w:val="00D90335"/>
    <w:rsid w:val="00D911E7"/>
    <w:rsid w:val="00D93E12"/>
    <w:rsid w:val="00D93E65"/>
    <w:rsid w:val="00D94218"/>
    <w:rsid w:val="00D948A8"/>
    <w:rsid w:val="00D967F5"/>
    <w:rsid w:val="00D979C2"/>
    <w:rsid w:val="00DA007F"/>
    <w:rsid w:val="00DA19CA"/>
    <w:rsid w:val="00DA46D7"/>
    <w:rsid w:val="00DA5F1A"/>
    <w:rsid w:val="00DB088D"/>
    <w:rsid w:val="00DB1D4B"/>
    <w:rsid w:val="00DB3662"/>
    <w:rsid w:val="00DB3DC2"/>
    <w:rsid w:val="00DC18A7"/>
    <w:rsid w:val="00DC2C9B"/>
    <w:rsid w:val="00DC3542"/>
    <w:rsid w:val="00DC448B"/>
    <w:rsid w:val="00DC5A55"/>
    <w:rsid w:val="00DC6BCB"/>
    <w:rsid w:val="00DD0E60"/>
    <w:rsid w:val="00DD33A9"/>
    <w:rsid w:val="00DD5CC7"/>
    <w:rsid w:val="00DD5F35"/>
    <w:rsid w:val="00DD74E4"/>
    <w:rsid w:val="00DE1785"/>
    <w:rsid w:val="00DE26DA"/>
    <w:rsid w:val="00DE3ED8"/>
    <w:rsid w:val="00DE4146"/>
    <w:rsid w:val="00DE4843"/>
    <w:rsid w:val="00DE5091"/>
    <w:rsid w:val="00DF02C4"/>
    <w:rsid w:val="00DF16F5"/>
    <w:rsid w:val="00DF1A94"/>
    <w:rsid w:val="00DF2A2E"/>
    <w:rsid w:val="00DF2F88"/>
    <w:rsid w:val="00DF445C"/>
    <w:rsid w:val="00DF5016"/>
    <w:rsid w:val="00DF5231"/>
    <w:rsid w:val="00DF5843"/>
    <w:rsid w:val="00DF5CCE"/>
    <w:rsid w:val="00DF5DAC"/>
    <w:rsid w:val="00DF618D"/>
    <w:rsid w:val="00E00264"/>
    <w:rsid w:val="00E00566"/>
    <w:rsid w:val="00E00832"/>
    <w:rsid w:val="00E01C70"/>
    <w:rsid w:val="00E0265E"/>
    <w:rsid w:val="00E03C26"/>
    <w:rsid w:val="00E04179"/>
    <w:rsid w:val="00E04EB9"/>
    <w:rsid w:val="00E04FA1"/>
    <w:rsid w:val="00E05E8F"/>
    <w:rsid w:val="00E0604A"/>
    <w:rsid w:val="00E07AC2"/>
    <w:rsid w:val="00E115F7"/>
    <w:rsid w:val="00E12E8E"/>
    <w:rsid w:val="00E1476F"/>
    <w:rsid w:val="00E16E95"/>
    <w:rsid w:val="00E22BDC"/>
    <w:rsid w:val="00E27FC7"/>
    <w:rsid w:val="00E305F3"/>
    <w:rsid w:val="00E3102B"/>
    <w:rsid w:val="00E31762"/>
    <w:rsid w:val="00E31EED"/>
    <w:rsid w:val="00E330D8"/>
    <w:rsid w:val="00E379D3"/>
    <w:rsid w:val="00E438E6"/>
    <w:rsid w:val="00E467C9"/>
    <w:rsid w:val="00E52B41"/>
    <w:rsid w:val="00E54C2F"/>
    <w:rsid w:val="00E54D23"/>
    <w:rsid w:val="00E569A1"/>
    <w:rsid w:val="00E630C3"/>
    <w:rsid w:val="00E6411C"/>
    <w:rsid w:val="00E675DE"/>
    <w:rsid w:val="00E6789D"/>
    <w:rsid w:val="00E70A2B"/>
    <w:rsid w:val="00E72384"/>
    <w:rsid w:val="00E74C48"/>
    <w:rsid w:val="00E74CB6"/>
    <w:rsid w:val="00E75DE1"/>
    <w:rsid w:val="00E77E7E"/>
    <w:rsid w:val="00E81A12"/>
    <w:rsid w:val="00E8204A"/>
    <w:rsid w:val="00E82B81"/>
    <w:rsid w:val="00E85586"/>
    <w:rsid w:val="00E85D9A"/>
    <w:rsid w:val="00E86B64"/>
    <w:rsid w:val="00E903C2"/>
    <w:rsid w:val="00E90A30"/>
    <w:rsid w:val="00E947AE"/>
    <w:rsid w:val="00E97C24"/>
    <w:rsid w:val="00EA1DFD"/>
    <w:rsid w:val="00EA3EF3"/>
    <w:rsid w:val="00EA49D6"/>
    <w:rsid w:val="00EB1D13"/>
    <w:rsid w:val="00EB1FAB"/>
    <w:rsid w:val="00EB2C5C"/>
    <w:rsid w:val="00EB40B6"/>
    <w:rsid w:val="00EB429A"/>
    <w:rsid w:val="00EB701F"/>
    <w:rsid w:val="00EC0A74"/>
    <w:rsid w:val="00EC20F9"/>
    <w:rsid w:val="00EC2122"/>
    <w:rsid w:val="00EC2438"/>
    <w:rsid w:val="00EC3148"/>
    <w:rsid w:val="00EC38BA"/>
    <w:rsid w:val="00EC3F51"/>
    <w:rsid w:val="00EC6404"/>
    <w:rsid w:val="00EC679F"/>
    <w:rsid w:val="00EC6DE2"/>
    <w:rsid w:val="00EC71BA"/>
    <w:rsid w:val="00ED0356"/>
    <w:rsid w:val="00ED0625"/>
    <w:rsid w:val="00ED1A7E"/>
    <w:rsid w:val="00ED40A5"/>
    <w:rsid w:val="00ED45D1"/>
    <w:rsid w:val="00ED5134"/>
    <w:rsid w:val="00EE00C4"/>
    <w:rsid w:val="00EE219D"/>
    <w:rsid w:val="00EE40C5"/>
    <w:rsid w:val="00EE509E"/>
    <w:rsid w:val="00EE65B3"/>
    <w:rsid w:val="00EE7796"/>
    <w:rsid w:val="00EF04C4"/>
    <w:rsid w:val="00EF12F3"/>
    <w:rsid w:val="00EF1F41"/>
    <w:rsid w:val="00EF37C0"/>
    <w:rsid w:val="00EF494D"/>
    <w:rsid w:val="00EF4999"/>
    <w:rsid w:val="00EF55B3"/>
    <w:rsid w:val="00EF5C90"/>
    <w:rsid w:val="00F02853"/>
    <w:rsid w:val="00F02F93"/>
    <w:rsid w:val="00F03FBF"/>
    <w:rsid w:val="00F04F0E"/>
    <w:rsid w:val="00F059B8"/>
    <w:rsid w:val="00F065FB"/>
    <w:rsid w:val="00F07841"/>
    <w:rsid w:val="00F07D0D"/>
    <w:rsid w:val="00F10996"/>
    <w:rsid w:val="00F11302"/>
    <w:rsid w:val="00F12843"/>
    <w:rsid w:val="00F1670E"/>
    <w:rsid w:val="00F16E89"/>
    <w:rsid w:val="00F17B3E"/>
    <w:rsid w:val="00F20224"/>
    <w:rsid w:val="00F20AE3"/>
    <w:rsid w:val="00F215AC"/>
    <w:rsid w:val="00F217D1"/>
    <w:rsid w:val="00F221EE"/>
    <w:rsid w:val="00F26EB5"/>
    <w:rsid w:val="00F3125D"/>
    <w:rsid w:val="00F318DF"/>
    <w:rsid w:val="00F32EC8"/>
    <w:rsid w:val="00F337AE"/>
    <w:rsid w:val="00F346CC"/>
    <w:rsid w:val="00F35027"/>
    <w:rsid w:val="00F37E0D"/>
    <w:rsid w:val="00F40F9C"/>
    <w:rsid w:val="00F41969"/>
    <w:rsid w:val="00F42146"/>
    <w:rsid w:val="00F427F1"/>
    <w:rsid w:val="00F43412"/>
    <w:rsid w:val="00F442C9"/>
    <w:rsid w:val="00F4689D"/>
    <w:rsid w:val="00F46F5E"/>
    <w:rsid w:val="00F530FA"/>
    <w:rsid w:val="00F54DEB"/>
    <w:rsid w:val="00F55433"/>
    <w:rsid w:val="00F57104"/>
    <w:rsid w:val="00F62494"/>
    <w:rsid w:val="00F64AD3"/>
    <w:rsid w:val="00F64FE5"/>
    <w:rsid w:val="00F6518D"/>
    <w:rsid w:val="00F65799"/>
    <w:rsid w:val="00F67DAA"/>
    <w:rsid w:val="00F712AA"/>
    <w:rsid w:val="00F728AF"/>
    <w:rsid w:val="00F7399F"/>
    <w:rsid w:val="00F744B2"/>
    <w:rsid w:val="00F75408"/>
    <w:rsid w:val="00F75F37"/>
    <w:rsid w:val="00F809E3"/>
    <w:rsid w:val="00F81EC2"/>
    <w:rsid w:val="00F8272D"/>
    <w:rsid w:val="00F82E25"/>
    <w:rsid w:val="00F85657"/>
    <w:rsid w:val="00F86E1C"/>
    <w:rsid w:val="00F87A9D"/>
    <w:rsid w:val="00F93305"/>
    <w:rsid w:val="00F95894"/>
    <w:rsid w:val="00F95C1A"/>
    <w:rsid w:val="00FA0EB8"/>
    <w:rsid w:val="00FA122D"/>
    <w:rsid w:val="00FA15C7"/>
    <w:rsid w:val="00FA6546"/>
    <w:rsid w:val="00FA7640"/>
    <w:rsid w:val="00FA7823"/>
    <w:rsid w:val="00FB0783"/>
    <w:rsid w:val="00FB236B"/>
    <w:rsid w:val="00FB28E6"/>
    <w:rsid w:val="00FB2E54"/>
    <w:rsid w:val="00FB61B5"/>
    <w:rsid w:val="00FB7650"/>
    <w:rsid w:val="00FB7BAA"/>
    <w:rsid w:val="00FC03AC"/>
    <w:rsid w:val="00FC06CE"/>
    <w:rsid w:val="00FC1E57"/>
    <w:rsid w:val="00FC2CD8"/>
    <w:rsid w:val="00FC434E"/>
    <w:rsid w:val="00FC6D6A"/>
    <w:rsid w:val="00FC75F1"/>
    <w:rsid w:val="00FC7873"/>
    <w:rsid w:val="00FD3EAF"/>
    <w:rsid w:val="00FD5285"/>
    <w:rsid w:val="00FD6A56"/>
    <w:rsid w:val="00FE140B"/>
    <w:rsid w:val="00FE3C52"/>
    <w:rsid w:val="00FE427A"/>
    <w:rsid w:val="00FE4B25"/>
    <w:rsid w:val="00FE5746"/>
    <w:rsid w:val="00FE7583"/>
    <w:rsid w:val="00FF10FA"/>
    <w:rsid w:val="00FF2A75"/>
    <w:rsid w:val="00FF4820"/>
    <w:rsid w:val="00FF53EC"/>
    <w:rsid w:val="00FF5D97"/>
    <w:rsid w:val="00FF6D0A"/>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636"/>
  </w:style>
  <w:style w:type="paragraph" w:styleId="Heading1">
    <w:name w:val="heading 1"/>
    <w:aliases w:val="H1"/>
    <w:next w:val="Normal"/>
    <w:link w:val="Heading1Char"/>
    <w:qFormat/>
    <w:rsid w:val="00A6754E"/>
    <w:pPr>
      <w:keepNext/>
      <w:keepLines/>
      <w:pBdr>
        <w:top w:val="single" w:sz="12" w:space="3" w:color="auto"/>
      </w:pBdr>
      <w:spacing w:before="240" w:after="180"/>
      <w:ind w:left="1134" w:hanging="1134"/>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DB366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A47F0"/>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A6754E"/>
    <w:pPr>
      <w:spacing w:before="120" w:after="180" w:line="240" w:lineRule="auto"/>
      <w:ind w:left="1701" w:hanging="1701"/>
      <w:outlineLvl w:val="4"/>
    </w:pPr>
    <w:rPr>
      <w:rFonts w:ascii="Arial" w:eastAsia="SimSun" w:hAnsi="Arial" w:cs="Times New Roman"/>
      <w:b w:val="0"/>
      <w:bCs w:val="0"/>
      <w:sz w:val="22"/>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ListParagraph">
    <w:name w:val="List Paragraph"/>
    <w:basedOn w:val="Normal"/>
    <w:uiPriority w:val="34"/>
    <w:qFormat/>
    <w:rsid w:val="00193336"/>
    <w:pPr>
      <w:ind w:left="720"/>
      <w:contextualSpacing/>
    </w:pPr>
  </w:style>
  <w:style w:type="character" w:customStyle="1" w:styleId="Heading1Char">
    <w:name w:val="Heading 1 Char"/>
    <w:aliases w:val="H1 Char"/>
    <w:basedOn w:val="DefaultParagraphFont"/>
    <w:link w:val="Heading1"/>
    <w:rsid w:val="00A6754E"/>
    <w:rPr>
      <w:rFonts w:ascii="Arial" w:eastAsia="SimSun" w:hAnsi="Arial" w:cs="Times New Roman"/>
      <w:sz w:val="36"/>
      <w:szCs w:val="20"/>
      <w:lang w:val="en-GB" w:eastAsia="en-US"/>
    </w:rPr>
  </w:style>
  <w:style w:type="character" w:customStyle="1" w:styleId="Heading5Char">
    <w:name w:val="Heading 5 Char"/>
    <w:basedOn w:val="DefaultParagraphFont"/>
    <w:link w:val="Heading5"/>
    <w:semiHidden/>
    <w:rsid w:val="00A6754E"/>
    <w:rPr>
      <w:rFonts w:ascii="Arial" w:eastAsia="SimSun" w:hAnsi="Arial" w:cs="Times New Roman"/>
      <w:sz w:val="22"/>
      <w:szCs w:val="20"/>
      <w:lang w:val="en-GB" w:eastAsia="en-US"/>
    </w:rPr>
  </w:style>
  <w:style w:type="character" w:styleId="Hyperlink">
    <w:name w:val="Hyperlink"/>
    <w:unhideWhenUsed/>
    <w:rsid w:val="00A6754E"/>
    <w:rPr>
      <w:color w:val="0000FF"/>
      <w:u w:val="single"/>
    </w:rPr>
  </w:style>
  <w:style w:type="character" w:customStyle="1" w:styleId="HeaderChar">
    <w:name w:val="Header Char"/>
    <w:aliases w:val="header odd Char"/>
    <w:basedOn w:val="DefaultParagraphFont"/>
    <w:link w:val="Header"/>
    <w:locked/>
    <w:rsid w:val="00A6754E"/>
    <w:rPr>
      <w:rFonts w:ascii="Arial" w:hAnsi="Arial" w:cs="Arial"/>
      <w:b/>
      <w:noProof/>
      <w:sz w:val="18"/>
      <w:lang w:eastAsia="ja-JP"/>
    </w:rPr>
  </w:style>
  <w:style w:type="paragraph" w:styleId="Header">
    <w:name w:val="header"/>
    <w:aliases w:val="header odd"/>
    <w:link w:val="HeaderChar"/>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
    <w:name w:val="页眉 字符1"/>
    <w:basedOn w:val="DefaultParagraphFont"/>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Normal"/>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Normal"/>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Normal"/>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TableGrid">
    <w:name w:val="Table Grid"/>
    <w:basedOn w:val="TableNormal"/>
    <w:rsid w:val="00A6754E"/>
    <w:rPr>
      <w:rFonts w:ascii="Times New Roman" w:eastAsia="맑은 고딕"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맑은 고딕" w:hAnsi="Times New Roman" w:cs="Times New Roman"/>
      <w:sz w:val="22"/>
      <w:szCs w:val="20"/>
      <w:lang w:val="en-GB" w:eastAsia="en-US"/>
    </w:rPr>
  </w:style>
  <w:style w:type="paragraph" w:styleId="Footer">
    <w:name w:val="footer"/>
    <w:basedOn w:val="Normal"/>
    <w:link w:val="FooterChar"/>
    <w:uiPriority w:val="99"/>
    <w:unhideWhenUsed/>
    <w:rsid w:val="003A6E9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A6E99"/>
    <w:rPr>
      <w:sz w:val="18"/>
      <w:szCs w:val="18"/>
    </w:rPr>
  </w:style>
  <w:style w:type="character" w:customStyle="1" w:styleId="UnresolvedMention1">
    <w:name w:val="Unresolved Mention1"/>
    <w:basedOn w:val="DefaultParagraphFont"/>
    <w:uiPriority w:val="99"/>
    <w:semiHidden/>
    <w:unhideWhenUsed/>
    <w:rsid w:val="007F0DAC"/>
    <w:rPr>
      <w:color w:val="605E5C"/>
      <w:shd w:val="clear" w:color="auto" w:fill="E1DFDD"/>
    </w:rPr>
  </w:style>
  <w:style w:type="paragraph" w:styleId="DocumentMap">
    <w:name w:val="Document Map"/>
    <w:basedOn w:val="Normal"/>
    <w:link w:val="DocumentMapChar"/>
    <w:uiPriority w:val="99"/>
    <w:semiHidden/>
    <w:unhideWhenUsed/>
    <w:rsid w:val="00B94DCC"/>
    <w:rPr>
      <w:rFonts w:ascii="SimSun" w:eastAsia="SimSun"/>
      <w:sz w:val="18"/>
      <w:szCs w:val="18"/>
    </w:rPr>
  </w:style>
  <w:style w:type="character" w:customStyle="1" w:styleId="DocumentMapChar">
    <w:name w:val="Document Map Char"/>
    <w:basedOn w:val="DefaultParagraphFont"/>
    <w:link w:val="DocumentMap"/>
    <w:uiPriority w:val="99"/>
    <w:semiHidden/>
    <w:rsid w:val="00B94DCC"/>
    <w:rPr>
      <w:rFonts w:ascii="SimSun" w:eastAsia="SimSun"/>
      <w:sz w:val="18"/>
      <w:szCs w:val="18"/>
    </w:rPr>
  </w:style>
  <w:style w:type="character" w:styleId="CommentReference">
    <w:name w:val="annotation reference"/>
    <w:basedOn w:val="DefaultParagraphFont"/>
    <w:uiPriority w:val="99"/>
    <w:semiHidden/>
    <w:unhideWhenUsed/>
    <w:rsid w:val="00B94DCC"/>
    <w:rPr>
      <w:sz w:val="21"/>
      <w:szCs w:val="21"/>
    </w:rPr>
  </w:style>
  <w:style w:type="paragraph" w:styleId="CommentText">
    <w:name w:val="annotation text"/>
    <w:basedOn w:val="Normal"/>
    <w:link w:val="CommentTextChar"/>
    <w:uiPriority w:val="99"/>
    <w:semiHidden/>
    <w:unhideWhenUsed/>
    <w:rsid w:val="00B94DCC"/>
  </w:style>
  <w:style w:type="character" w:customStyle="1" w:styleId="CommentTextChar">
    <w:name w:val="Comment Text Char"/>
    <w:basedOn w:val="DefaultParagraphFont"/>
    <w:link w:val="CommentText"/>
    <w:uiPriority w:val="99"/>
    <w:semiHidden/>
    <w:rsid w:val="00B94DCC"/>
  </w:style>
  <w:style w:type="paragraph" w:styleId="CommentSubject">
    <w:name w:val="annotation subject"/>
    <w:basedOn w:val="CommentText"/>
    <w:next w:val="CommentText"/>
    <w:link w:val="CommentSubjectChar"/>
    <w:uiPriority w:val="99"/>
    <w:semiHidden/>
    <w:unhideWhenUsed/>
    <w:rsid w:val="00B94DCC"/>
    <w:rPr>
      <w:b/>
      <w:bCs/>
    </w:rPr>
  </w:style>
  <w:style w:type="character" w:customStyle="1" w:styleId="CommentSubjectChar">
    <w:name w:val="Comment Subject Char"/>
    <w:basedOn w:val="CommentTextChar"/>
    <w:link w:val="CommentSubject"/>
    <w:uiPriority w:val="99"/>
    <w:semiHidden/>
    <w:rsid w:val="00B94DCC"/>
    <w:rPr>
      <w:b/>
      <w:bCs/>
    </w:rPr>
  </w:style>
  <w:style w:type="paragraph" w:styleId="BalloonText">
    <w:name w:val="Balloon Text"/>
    <w:basedOn w:val="Normal"/>
    <w:link w:val="BalloonTextChar"/>
    <w:uiPriority w:val="99"/>
    <w:semiHidden/>
    <w:unhideWhenUsed/>
    <w:rsid w:val="00B94DCC"/>
    <w:rPr>
      <w:sz w:val="18"/>
      <w:szCs w:val="18"/>
    </w:rPr>
  </w:style>
  <w:style w:type="character" w:customStyle="1" w:styleId="BalloonTextChar">
    <w:name w:val="Balloon Text Char"/>
    <w:basedOn w:val="DefaultParagraphFont"/>
    <w:link w:val="BalloonText"/>
    <w:uiPriority w:val="99"/>
    <w:semiHidden/>
    <w:rsid w:val="00B94DCC"/>
    <w:rPr>
      <w:sz w:val="18"/>
      <w:szCs w:val="18"/>
    </w:rPr>
  </w:style>
  <w:style w:type="paragraph" w:styleId="Revision">
    <w:name w:val="Revision"/>
    <w:hidden/>
    <w:uiPriority w:val="99"/>
    <w:semiHidden/>
    <w:rsid w:val="00CE4956"/>
  </w:style>
  <w:style w:type="character" w:customStyle="1" w:styleId="def">
    <w:name w:val="def"/>
    <w:basedOn w:val="DefaultParagraphFont"/>
    <w:rsid w:val="00534989"/>
  </w:style>
  <w:style w:type="paragraph" w:customStyle="1" w:styleId="Doc-title">
    <w:name w:val="Doc-title"/>
    <w:basedOn w:val="Normal"/>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Normal"/>
    <w:next w:val="Normal"/>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Normal"/>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paragraph" w:customStyle="1" w:styleId="PL">
    <w:name w:val="PL"/>
    <w:link w:val="PLChar"/>
    <w:qFormat/>
    <w:rsid w:val="000C23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C230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DB3662"/>
    <w:rPr>
      <w:rFonts w:asciiTheme="majorHAnsi" w:eastAsiaTheme="majorEastAsia" w:hAnsiTheme="majorHAnsi" w:cstheme="majorBidi"/>
      <w:color w:val="2F5496" w:themeColor="accent1" w:themeShade="BF"/>
      <w:sz w:val="26"/>
      <w:szCs w:val="26"/>
    </w:rPr>
  </w:style>
  <w:style w:type="character" w:customStyle="1" w:styleId="fontstyle01">
    <w:name w:val="fontstyle01"/>
    <w:basedOn w:val="DefaultParagraphFont"/>
    <w:rsid w:val="00585BAB"/>
    <w:rPr>
      <w:rFonts w:ascii="Arial-BoldMT" w:hAnsi="Arial-BoldMT" w:hint="default"/>
      <w:b/>
      <w:bCs/>
      <w:i w:val="0"/>
      <w:iCs w:val="0"/>
      <w:color w:val="000000"/>
      <w:sz w:val="28"/>
      <w:szCs w:val="28"/>
    </w:rPr>
  </w:style>
  <w:style w:type="character" w:customStyle="1" w:styleId="fontstyle21">
    <w:name w:val="fontstyle21"/>
    <w:basedOn w:val="DefaultParagraphFont"/>
    <w:rsid w:val="00585BAB"/>
    <w:rPr>
      <w:rFonts w:ascii="Arial-BoldItalicMT" w:hAnsi="Arial-BoldItalicMT" w:hint="default"/>
      <w:b/>
      <w:bCs/>
      <w:i/>
      <w:iCs/>
      <w:color w:val="000000"/>
      <w:sz w:val="28"/>
      <w:szCs w:val="28"/>
    </w:rPr>
  </w:style>
  <w:style w:type="paragraph" w:styleId="FootnoteText">
    <w:name w:val="footnote text"/>
    <w:basedOn w:val="Normal"/>
    <w:link w:val="FootnoteTextChar"/>
    <w:uiPriority w:val="99"/>
    <w:semiHidden/>
    <w:unhideWhenUsed/>
    <w:rsid w:val="00127A8C"/>
    <w:pPr>
      <w:snapToGrid w:val="0"/>
    </w:pPr>
  </w:style>
  <w:style w:type="character" w:customStyle="1" w:styleId="FootnoteTextChar">
    <w:name w:val="Footnote Text Char"/>
    <w:basedOn w:val="DefaultParagraphFont"/>
    <w:link w:val="FootnoteText"/>
    <w:uiPriority w:val="99"/>
    <w:semiHidden/>
    <w:rsid w:val="00127A8C"/>
  </w:style>
  <w:style w:type="character" w:styleId="FootnoteReference">
    <w:name w:val="footnote reference"/>
    <w:basedOn w:val="DefaultParagraphFont"/>
    <w:uiPriority w:val="99"/>
    <w:semiHidden/>
    <w:unhideWhenUsed/>
    <w:rsid w:val="00127A8C"/>
    <w:rPr>
      <w:vertAlign w:val="superscript"/>
    </w:rPr>
  </w:style>
  <w:style w:type="paragraph" w:styleId="NormalWeb">
    <w:name w:val="Normal (Web)"/>
    <w:basedOn w:val="Normal"/>
    <w:uiPriority w:val="99"/>
    <w:semiHidden/>
    <w:unhideWhenUsed/>
    <w:rsid w:val="00EC0A74"/>
    <w:pPr>
      <w:spacing w:before="100" w:beforeAutospacing="1" w:after="100" w:afterAutospacing="1"/>
    </w:pPr>
    <w:rPr>
      <w:rFonts w:ascii="굴림" w:eastAsia="굴림" w:hAnsi="굴림" w:cs="굴림"/>
      <w:lang w:eastAsia="ko-KR"/>
    </w:rPr>
  </w:style>
  <w:style w:type="character" w:customStyle="1" w:styleId="Heading3Char">
    <w:name w:val="Heading 3 Char"/>
    <w:basedOn w:val="DefaultParagraphFont"/>
    <w:link w:val="Heading3"/>
    <w:uiPriority w:val="9"/>
    <w:rsid w:val="002A47F0"/>
    <w:rPr>
      <w:rFonts w:asciiTheme="majorHAnsi" w:eastAsiaTheme="majorEastAsia" w:hAnsiTheme="majorHAnsi" w:cstheme="majorBidi"/>
    </w:rPr>
  </w:style>
  <w:style w:type="character" w:customStyle="1" w:styleId="jlqj4b">
    <w:name w:val="jlqj4b"/>
    <w:basedOn w:val="DefaultParagraphFont"/>
    <w:rsid w:val="00DC2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523056279">
      <w:bodyDiv w:val="1"/>
      <w:marLeft w:val="0"/>
      <w:marRight w:val="0"/>
      <w:marTop w:val="0"/>
      <w:marBottom w:val="0"/>
      <w:divBdr>
        <w:top w:val="none" w:sz="0" w:space="0" w:color="auto"/>
        <w:left w:val="none" w:sz="0" w:space="0" w:color="auto"/>
        <w:bottom w:val="none" w:sz="0" w:space="0" w:color="auto"/>
        <w:right w:val="none" w:sz="0" w:space="0" w:color="auto"/>
      </w:divBdr>
    </w:div>
    <w:div w:id="602809085">
      <w:bodyDiv w:val="1"/>
      <w:marLeft w:val="0"/>
      <w:marRight w:val="0"/>
      <w:marTop w:val="0"/>
      <w:marBottom w:val="0"/>
      <w:divBdr>
        <w:top w:val="none" w:sz="0" w:space="0" w:color="auto"/>
        <w:left w:val="none" w:sz="0" w:space="0" w:color="auto"/>
        <w:bottom w:val="none" w:sz="0" w:space="0" w:color="auto"/>
        <w:right w:val="none" w:sz="0" w:space="0" w:color="auto"/>
      </w:divBdr>
    </w:div>
    <w:div w:id="618612804">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187400365">
      <w:bodyDiv w:val="1"/>
      <w:marLeft w:val="0"/>
      <w:marRight w:val="0"/>
      <w:marTop w:val="0"/>
      <w:marBottom w:val="0"/>
      <w:divBdr>
        <w:top w:val="none" w:sz="0" w:space="0" w:color="auto"/>
        <w:left w:val="none" w:sz="0" w:space="0" w:color="auto"/>
        <w:bottom w:val="none" w:sz="0" w:space="0" w:color="auto"/>
        <w:right w:val="none" w:sz="0" w:space="0" w:color="auto"/>
      </w:divBdr>
    </w:div>
    <w:div w:id="1207789623">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3402656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1901163287">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1373</Words>
  <Characters>7830</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Sky123.Org</Company>
  <LinksUpToDate>false</LinksUpToDate>
  <CharactersWithSpaces>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LGE (Soo Kim)</cp:lastModifiedBy>
  <cp:revision>4</cp:revision>
  <dcterms:created xsi:type="dcterms:W3CDTF">2021-10-21T08:14:00Z</dcterms:created>
  <dcterms:modified xsi:type="dcterms:W3CDTF">2021-10-21T08:42:00Z</dcterms:modified>
</cp:coreProperties>
</file>